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1A03" w14:textId="0F1F5522" w:rsidR="00FE11CE" w:rsidRDefault="00C214E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EA25DA" wp14:editId="78B75CAB">
                <wp:simplePos x="0" y="0"/>
                <wp:positionH relativeFrom="column">
                  <wp:posOffset>-170815</wp:posOffset>
                </wp:positionH>
                <wp:positionV relativeFrom="paragraph">
                  <wp:posOffset>-78597</wp:posOffset>
                </wp:positionV>
                <wp:extent cx="6617270" cy="1171925"/>
                <wp:effectExtent l="19050" t="19050" r="12700" b="2857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270" cy="1171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D6CB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17B2A7D4" id="Rectangle 2" o:spid="_x0000_s1026" alt="&quot;&quot;" style="position:absolute;margin-left:-13.45pt;margin-top:-6.2pt;width:521.05pt;height:9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" filled="f" strokecolor="#0d6cb9" strokeweight="3pt"/>
            </w:pict>
          </mc:Fallback>
        </mc:AlternateContent>
      </w:r>
      <w:r w:rsidR="00687B5B">
        <w:rPr>
          <w:noProof/>
        </w:rPr>
        <w:drawing>
          <wp:anchor distT="0" distB="0" distL="114300" distR="114300" simplePos="0" relativeHeight="251658241" behindDoc="0" locked="0" layoutInCell="1" allowOverlap="1" wp14:anchorId="544C9C6A" wp14:editId="6AD070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98825" cy="1014730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82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7364B" w14:textId="6B2AD3B3" w:rsidR="00687B5B" w:rsidRDefault="00687B5B"/>
    <w:p w14:paraId="66383BE4" w14:textId="65E532AD" w:rsidR="00687B5B" w:rsidRDefault="00687B5B">
      <w:bookmarkStart w:id="0" w:name="_top"/>
      <w:bookmarkEnd w:id="0"/>
    </w:p>
    <w:p w14:paraId="13A0EB9B" w14:textId="6D8F0E09" w:rsidR="00C214E7" w:rsidRDefault="00C214E7"/>
    <w:p w14:paraId="57ADD328" w14:textId="7211BE80" w:rsidR="00C214E7" w:rsidRDefault="00C214E7"/>
    <w:p w14:paraId="58561963" w14:textId="0575F15B" w:rsidR="00C214E7" w:rsidRDefault="00C214E7"/>
    <w:p w14:paraId="248A95C4" w14:textId="6FC04491" w:rsidR="00C214E7" w:rsidRDefault="00C214E7"/>
    <w:p w14:paraId="682FBABD" w14:textId="291E51FF" w:rsidR="00C214E7" w:rsidRPr="007465F0" w:rsidRDefault="004E461E">
      <w:pPr>
        <w:rPr>
          <w:sz w:val="32"/>
          <w:szCs w:val="28"/>
        </w:rPr>
      </w:pPr>
      <w:r>
        <w:rPr>
          <w:sz w:val="32"/>
          <w:szCs w:val="28"/>
        </w:rPr>
        <w:t>Texas Records Exchange (TREx)</w:t>
      </w:r>
    </w:p>
    <w:p w14:paraId="174945CB" w14:textId="792E0B46" w:rsidR="007465F0" w:rsidRDefault="007465F0"/>
    <w:p w14:paraId="632F2F80" w14:textId="124A15BD" w:rsidR="00612269" w:rsidRDefault="00172215">
      <w:pPr>
        <w:rPr>
          <w:sz w:val="32"/>
          <w:szCs w:val="28"/>
        </w:rPr>
      </w:pPr>
      <w:r>
        <w:rPr>
          <w:sz w:val="32"/>
          <w:szCs w:val="28"/>
        </w:rPr>
        <w:t>December 2022</w:t>
      </w:r>
      <w:r w:rsidR="00FC020F">
        <w:rPr>
          <w:sz w:val="32"/>
          <w:szCs w:val="28"/>
        </w:rPr>
        <w:t>-2023</w:t>
      </w:r>
      <w:r>
        <w:rPr>
          <w:sz w:val="32"/>
          <w:szCs w:val="28"/>
        </w:rPr>
        <w:t xml:space="preserve"> Data Standard</w:t>
      </w:r>
      <w:r w:rsidR="00DC66C8">
        <w:rPr>
          <w:sz w:val="32"/>
          <w:szCs w:val="28"/>
        </w:rPr>
        <w:t>s</w:t>
      </w:r>
      <w:r w:rsidR="00A649B5">
        <w:rPr>
          <w:sz w:val="32"/>
          <w:szCs w:val="28"/>
        </w:rPr>
        <w:t xml:space="preserve"> </w:t>
      </w:r>
      <w:r>
        <w:rPr>
          <w:sz w:val="32"/>
          <w:szCs w:val="28"/>
        </w:rPr>
        <w:t>Updates</w:t>
      </w:r>
    </w:p>
    <w:p w14:paraId="231ED747" w14:textId="4DE8486C" w:rsidR="007465F0" w:rsidRDefault="00A649B5">
      <w:pPr>
        <w:rPr>
          <w:sz w:val="32"/>
          <w:szCs w:val="28"/>
        </w:rPr>
      </w:pPr>
      <w:r>
        <w:rPr>
          <w:sz w:val="32"/>
          <w:szCs w:val="28"/>
        </w:rPr>
        <w:t xml:space="preserve"> </w:t>
      </w:r>
    </w:p>
    <w:sdt>
      <w:sdtPr>
        <w:rPr>
          <w:sz w:val="28"/>
          <w:szCs w:val="24"/>
        </w:rPr>
        <w:alias w:val="Updates"/>
        <w:tag w:val="Updates"/>
        <w:id w:val="-57858088"/>
        <w:placeholder>
          <w:docPart w:val="DefaultPlaceholder_-1854013440"/>
        </w:placeholder>
        <w15:color w:val="000000"/>
      </w:sdtPr>
      <w:sdtContent>
        <w:p w14:paraId="63FB161D" w14:textId="77777777" w:rsidR="00FC020F" w:rsidRPr="004A0ADA" w:rsidRDefault="00FC020F" w:rsidP="00A9612A">
          <w:pPr>
            <w:spacing w:line="259" w:lineRule="auto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4A0ADA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Data Element Updates </w:t>
          </w:r>
        </w:p>
        <w:p w14:paraId="328C38EB" w14:textId="6E79D6C9" w:rsidR="00FC020F" w:rsidRPr="004A0ADA" w:rsidRDefault="00FC020F" w:rsidP="00A9612A">
          <w:pPr>
            <w:numPr>
              <w:ilvl w:val="1"/>
              <w:numId w:val="1"/>
            </w:numPr>
            <w:spacing w:line="259" w:lineRule="auto"/>
            <w:rPr>
              <w:rFonts w:asciiTheme="minorHAnsi" w:hAnsiTheme="minorHAnsi" w:cstheme="minorHAnsi"/>
              <w:sz w:val="28"/>
              <w:szCs w:val="28"/>
            </w:rPr>
          </w:pPr>
          <w:r w:rsidRPr="004A0ADA">
            <w:rPr>
              <w:rFonts w:asciiTheme="minorHAnsi" w:hAnsiTheme="minorHAnsi" w:cstheme="minorHAnsi"/>
              <w:sz w:val="28"/>
              <w:szCs w:val="28"/>
            </w:rPr>
            <w:t>TE133 POST-SECONDARY-CERTIFICATION-LICENSURE-</w:t>
          </w:r>
          <w:r w:rsidR="000B4DED">
            <w:rPr>
              <w:rFonts w:asciiTheme="minorHAnsi" w:hAnsiTheme="minorHAnsi" w:cstheme="minorHAnsi"/>
              <w:sz w:val="28"/>
              <w:szCs w:val="28"/>
            </w:rPr>
            <w:t>CODE</w:t>
          </w:r>
        </w:p>
        <w:p w14:paraId="487055CE" w14:textId="65FEAD1D" w:rsidR="00FC020F" w:rsidRPr="004A0ADA" w:rsidRDefault="00FC020F" w:rsidP="00A9612A">
          <w:pPr>
            <w:numPr>
              <w:ilvl w:val="2"/>
              <w:numId w:val="1"/>
            </w:numPr>
            <w:spacing w:line="259" w:lineRule="auto"/>
            <w:rPr>
              <w:rFonts w:asciiTheme="minorHAnsi" w:hAnsiTheme="minorHAnsi" w:cstheme="minorHAnsi"/>
              <w:sz w:val="28"/>
              <w:szCs w:val="28"/>
            </w:rPr>
          </w:pPr>
          <w:r w:rsidRPr="004A0ADA">
            <w:rPr>
              <w:rFonts w:asciiTheme="minorHAnsi" w:hAnsiTheme="minorHAnsi" w:cstheme="minorHAnsi"/>
              <w:sz w:val="28"/>
              <w:szCs w:val="28"/>
            </w:rPr>
            <w:t>Increase</w:t>
          </w:r>
          <w:r w:rsidR="001A664D">
            <w:rPr>
              <w:rFonts w:asciiTheme="minorHAnsi" w:hAnsiTheme="minorHAnsi" w:cstheme="minorHAnsi"/>
              <w:sz w:val="28"/>
              <w:szCs w:val="28"/>
            </w:rPr>
            <w:t>d</w:t>
          </w:r>
          <w:r w:rsidRPr="004A0ADA">
            <w:rPr>
              <w:rFonts w:asciiTheme="minorHAnsi" w:hAnsiTheme="minorHAnsi" w:cstheme="minorHAnsi"/>
              <w:sz w:val="28"/>
              <w:szCs w:val="28"/>
            </w:rPr>
            <w:t xml:space="preserve"> Length from 3 to 4</w:t>
          </w:r>
        </w:p>
        <w:p w14:paraId="18988FCA" w14:textId="1D567F01" w:rsidR="00FC020F" w:rsidRPr="004A0ADA" w:rsidRDefault="00FC020F" w:rsidP="00242DF3">
          <w:pPr>
            <w:numPr>
              <w:ilvl w:val="2"/>
              <w:numId w:val="1"/>
            </w:numPr>
            <w:spacing w:line="259" w:lineRule="auto"/>
            <w:rPr>
              <w:rFonts w:asciiTheme="minorHAnsi" w:hAnsiTheme="minorHAnsi" w:cstheme="minorHAnsi"/>
              <w:sz w:val="28"/>
              <w:szCs w:val="28"/>
            </w:rPr>
          </w:pPr>
          <w:r w:rsidRPr="004A0ADA">
            <w:rPr>
              <w:rFonts w:asciiTheme="minorHAnsi" w:hAnsiTheme="minorHAnsi" w:cstheme="minorHAnsi"/>
              <w:sz w:val="28"/>
              <w:szCs w:val="28"/>
            </w:rPr>
            <w:t xml:space="preserve">Pattern </w:t>
          </w:r>
          <w:r w:rsidR="00B939A1">
            <w:rPr>
              <w:rFonts w:asciiTheme="minorHAnsi" w:hAnsiTheme="minorHAnsi" w:cstheme="minorHAnsi"/>
              <w:sz w:val="28"/>
              <w:szCs w:val="28"/>
            </w:rPr>
            <w:t xml:space="preserve">updated </w:t>
          </w:r>
          <w:r w:rsidRPr="004A0ADA">
            <w:rPr>
              <w:rFonts w:asciiTheme="minorHAnsi" w:hAnsiTheme="minorHAnsi" w:cstheme="minorHAnsi"/>
              <w:sz w:val="28"/>
              <w:szCs w:val="28"/>
            </w:rPr>
            <w:t>from ### to ####</w:t>
          </w:r>
        </w:p>
        <w:p w14:paraId="1388C177" w14:textId="3F821436" w:rsidR="00FC020F" w:rsidRPr="004A0ADA" w:rsidRDefault="00FC020F" w:rsidP="00A9612A">
          <w:pPr>
            <w:spacing w:line="259" w:lineRule="auto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4A0ADA">
            <w:rPr>
              <w:rFonts w:asciiTheme="minorHAnsi" w:hAnsiTheme="minorHAnsi" w:cstheme="minorHAnsi"/>
              <w:b/>
              <w:bCs/>
              <w:sz w:val="28"/>
              <w:szCs w:val="28"/>
            </w:rPr>
            <w:t>Code Table Updates</w:t>
          </w:r>
        </w:p>
        <w:p w14:paraId="032CC066" w14:textId="563E69BC" w:rsidR="00FC020F" w:rsidRPr="004A0ADA" w:rsidRDefault="00FC020F" w:rsidP="00A9612A">
          <w:pPr>
            <w:numPr>
              <w:ilvl w:val="1"/>
              <w:numId w:val="1"/>
            </w:numPr>
            <w:spacing w:line="259" w:lineRule="auto"/>
            <w:rPr>
              <w:rFonts w:asciiTheme="minorHAnsi" w:hAnsiTheme="minorHAnsi" w:cstheme="minorHAnsi"/>
              <w:sz w:val="28"/>
              <w:szCs w:val="28"/>
            </w:rPr>
          </w:pPr>
          <w:r w:rsidRPr="004A0ADA">
            <w:rPr>
              <w:rFonts w:asciiTheme="minorHAnsi" w:hAnsiTheme="minorHAnsi" w:cstheme="minorHAnsi"/>
              <w:sz w:val="28"/>
              <w:szCs w:val="28"/>
            </w:rPr>
            <w:t>TC03 CAREER-TECH-ED-INDICATOR</w:t>
          </w:r>
        </w:p>
        <w:p w14:paraId="336B401E" w14:textId="1731FCE3" w:rsidR="00FC13FC" w:rsidRPr="004A0ADA" w:rsidRDefault="00FC13FC" w:rsidP="00242DF3">
          <w:pPr>
            <w:numPr>
              <w:ilvl w:val="2"/>
              <w:numId w:val="1"/>
            </w:numPr>
            <w:spacing w:line="259" w:lineRule="auto"/>
            <w:rPr>
              <w:rFonts w:asciiTheme="minorHAnsi" w:hAnsiTheme="minorHAnsi" w:cstheme="minorHAnsi"/>
              <w:sz w:val="28"/>
              <w:szCs w:val="28"/>
            </w:rPr>
          </w:pPr>
          <w:r w:rsidRPr="004A0ADA">
            <w:rPr>
              <w:rFonts w:asciiTheme="minorHAnsi" w:hAnsiTheme="minorHAnsi" w:cstheme="minorHAnsi"/>
              <w:sz w:val="28"/>
              <w:szCs w:val="28"/>
            </w:rPr>
            <w:t>Removed the reference to specific TAC chapters</w:t>
          </w:r>
          <w:r w:rsidR="0091572B">
            <w:rPr>
              <w:rFonts w:asciiTheme="minorHAnsi" w:hAnsiTheme="minorHAnsi" w:cstheme="minorHAnsi"/>
              <w:sz w:val="28"/>
              <w:szCs w:val="28"/>
            </w:rPr>
            <w:t>,</w:t>
          </w:r>
          <w:r w:rsidRPr="004A0ADA">
            <w:rPr>
              <w:rFonts w:asciiTheme="minorHAnsi" w:hAnsiTheme="minorHAnsi" w:cstheme="minorHAnsi"/>
              <w:sz w:val="28"/>
              <w:szCs w:val="28"/>
            </w:rPr>
            <w:t xml:space="preserve"> clarified existing translation text in</w:t>
          </w:r>
          <w:r w:rsidR="00AF27E4">
            <w:rPr>
              <w:rFonts w:asciiTheme="minorHAnsi" w:hAnsiTheme="minorHAnsi" w:cstheme="minorHAnsi"/>
              <w:sz w:val="28"/>
              <w:szCs w:val="28"/>
            </w:rPr>
            <w:t xml:space="preserve"> codes 4, 5, E, 6, and 7,</w:t>
          </w:r>
          <w:r w:rsidRPr="004A0ADA">
            <w:rPr>
              <w:rFonts w:asciiTheme="minorHAnsi" w:hAnsiTheme="minorHAnsi" w:cstheme="minorHAnsi"/>
              <w:sz w:val="28"/>
              <w:szCs w:val="28"/>
            </w:rPr>
            <w:t xml:space="preserve"> and added information to the Note section.</w:t>
          </w:r>
        </w:p>
        <w:p w14:paraId="11E5048B" w14:textId="37B66B6C" w:rsidR="00ED6514" w:rsidRPr="004A0ADA" w:rsidRDefault="00ED6514" w:rsidP="00A9612A">
          <w:pPr>
            <w:numPr>
              <w:ilvl w:val="1"/>
              <w:numId w:val="1"/>
            </w:numPr>
            <w:spacing w:line="259" w:lineRule="auto"/>
            <w:rPr>
              <w:rFonts w:asciiTheme="minorHAnsi" w:hAnsiTheme="minorHAnsi" w:cstheme="minorHAnsi"/>
              <w:sz w:val="28"/>
              <w:szCs w:val="28"/>
            </w:rPr>
          </w:pPr>
          <w:r w:rsidRPr="004A0ADA">
            <w:rPr>
              <w:rFonts w:asciiTheme="minorHAnsi" w:hAnsiTheme="minorHAnsi" w:cstheme="minorHAnsi"/>
              <w:sz w:val="28"/>
              <w:szCs w:val="28"/>
            </w:rPr>
            <w:t xml:space="preserve">TC44 </w:t>
          </w:r>
          <w:r w:rsidR="00891483">
            <w:rPr>
              <w:rFonts w:asciiTheme="minorHAnsi" w:hAnsiTheme="minorHAnsi" w:cstheme="minorHAnsi"/>
              <w:sz w:val="28"/>
              <w:szCs w:val="28"/>
            </w:rPr>
            <w:t>INDUSTRY-</w:t>
          </w:r>
          <w:r w:rsidR="00E73EF4">
            <w:rPr>
              <w:rFonts w:asciiTheme="minorHAnsi" w:hAnsiTheme="minorHAnsi" w:cstheme="minorHAnsi"/>
              <w:sz w:val="28"/>
              <w:szCs w:val="28"/>
            </w:rPr>
            <w:t>CERTIFICATION-LICENSURE-CODE</w:t>
          </w:r>
        </w:p>
        <w:p w14:paraId="4B837F8E" w14:textId="3849AD61" w:rsidR="00121466" w:rsidRPr="004A0ADA" w:rsidRDefault="00ED6514" w:rsidP="00A9612A">
          <w:pPr>
            <w:numPr>
              <w:ilvl w:val="2"/>
              <w:numId w:val="1"/>
            </w:numPr>
            <w:spacing w:line="259" w:lineRule="auto"/>
            <w:rPr>
              <w:rFonts w:asciiTheme="minorHAnsi" w:hAnsiTheme="minorHAnsi" w:cstheme="minorHAnsi"/>
              <w:sz w:val="28"/>
              <w:szCs w:val="28"/>
            </w:rPr>
          </w:pPr>
          <w:r w:rsidRPr="004A0ADA">
            <w:rPr>
              <w:rFonts w:asciiTheme="minorHAnsi" w:hAnsiTheme="minorHAnsi" w:cstheme="minorHAnsi"/>
              <w:sz w:val="28"/>
              <w:szCs w:val="28"/>
            </w:rPr>
            <w:t xml:space="preserve">Updated </w:t>
          </w:r>
          <w:r w:rsidR="003E1DB7">
            <w:rPr>
              <w:rFonts w:asciiTheme="minorHAnsi" w:hAnsiTheme="minorHAnsi" w:cstheme="minorHAnsi"/>
              <w:sz w:val="28"/>
              <w:szCs w:val="28"/>
            </w:rPr>
            <w:t>translations and added codes</w:t>
          </w:r>
          <w:r w:rsidR="00340732">
            <w:rPr>
              <w:rFonts w:asciiTheme="minorHAnsi" w:hAnsiTheme="minorHAnsi" w:cstheme="minorHAnsi"/>
              <w:sz w:val="28"/>
              <w:szCs w:val="28"/>
            </w:rPr>
            <w:t>.</w:t>
          </w:r>
          <w:r w:rsidR="00340732" w:rsidRPr="004A0ADA" w:rsidDel="00340732">
            <w:rPr>
              <w:rFonts w:asciiTheme="minorHAnsi" w:hAnsiTheme="minorHAnsi" w:cstheme="minorHAnsi"/>
              <w:sz w:val="28"/>
              <w:szCs w:val="28"/>
            </w:rPr>
            <w:t xml:space="preserve"> </w:t>
          </w:r>
        </w:p>
      </w:sdtContent>
    </w:sdt>
    <w:p w14:paraId="61386C03" w14:textId="77777777" w:rsidR="004A0ADA" w:rsidRDefault="004A0ADA">
      <w:pPr>
        <w:rPr>
          <w:sz w:val="32"/>
          <w:szCs w:val="28"/>
        </w:rPr>
      </w:pPr>
    </w:p>
    <w:p w14:paraId="7D733E68" w14:textId="3C7EA2CD" w:rsidR="00697606" w:rsidRPr="00A865FE" w:rsidRDefault="00733E1A">
      <w:pPr>
        <w:rPr>
          <w:sz w:val="32"/>
          <w:szCs w:val="28"/>
        </w:rPr>
      </w:pPr>
      <w:r w:rsidRPr="00A865FE">
        <w:rPr>
          <w:sz w:val="32"/>
          <w:szCs w:val="28"/>
        </w:rPr>
        <w:t>Frequently Asked Questions</w:t>
      </w:r>
    </w:p>
    <w:sdt>
      <w:sdtPr>
        <w:rPr>
          <w:sz w:val="28"/>
          <w:szCs w:val="24"/>
        </w:rPr>
        <w:alias w:val="Frequently Asked Questions"/>
        <w:tag w:val="Frequently Asked Questions"/>
        <w:id w:val="1096204802"/>
        <w:placeholder>
          <w:docPart w:val="DefaultPlaceholder_-1854013440"/>
        </w:placeholder>
        <w15:color w:val="000000"/>
      </w:sdtPr>
      <w:sdtContent>
        <w:p w14:paraId="00FF7B95" w14:textId="03D8A52A" w:rsidR="00FC020F" w:rsidRDefault="00FC020F" w:rsidP="00FC020F">
          <w:pPr>
            <w:rPr>
              <w:b/>
              <w:bCs/>
              <w:sz w:val="28"/>
            </w:rPr>
          </w:pPr>
          <w:r w:rsidRPr="00FC020F">
            <w:rPr>
              <w:b/>
              <w:bCs/>
              <w:sz w:val="28"/>
            </w:rPr>
            <w:t>Q: When are the TREx Data Standards published?</w:t>
          </w:r>
        </w:p>
        <w:p w14:paraId="2944E2FF" w14:textId="77777777" w:rsidR="00FC020F" w:rsidRPr="00FC020F" w:rsidRDefault="00FC020F" w:rsidP="00FC020F">
          <w:pPr>
            <w:rPr>
              <w:b/>
              <w:bCs/>
              <w:sz w:val="28"/>
            </w:rPr>
          </w:pPr>
        </w:p>
        <w:p w14:paraId="408671D5" w14:textId="49F681A0" w:rsidR="00FC020F" w:rsidRPr="00FC020F" w:rsidRDefault="00FC020F" w:rsidP="00FC020F">
          <w:pPr>
            <w:rPr>
              <w:sz w:val="28"/>
              <w:szCs w:val="28"/>
            </w:rPr>
          </w:pPr>
          <w:r w:rsidRPr="75F8854D">
            <w:rPr>
              <w:sz w:val="28"/>
              <w:szCs w:val="28"/>
            </w:rPr>
            <w:t xml:space="preserve">A: The TREx Data Standards are published twice a year, once in December </w:t>
          </w:r>
          <w:r w:rsidR="004804A0">
            <w:rPr>
              <w:sz w:val="28"/>
              <w:szCs w:val="28"/>
            </w:rPr>
            <w:t xml:space="preserve">for the current </w:t>
          </w:r>
          <w:r w:rsidR="008675C7">
            <w:rPr>
              <w:sz w:val="28"/>
              <w:szCs w:val="28"/>
            </w:rPr>
            <w:t xml:space="preserve">school year </w:t>
          </w:r>
          <w:r w:rsidRPr="75F8854D">
            <w:rPr>
              <w:sz w:val="28"/>
              <w:szCs w:val="28"/>
            </w:rPr>
            <w:t xml:space="preserve">and once in </w:t>
          </w:r>
          <w:r w:rsidR="00FE4E8E">
            <w:rPr>
              <w:sz w:val="28"/>
              <w:szCs w:val="28"/>
            </w:rPr>
            <w:t>June/</w:t>
          </w:r>
          <w:r w:rsidR="00D00F6F">
            <w:rPr>
              <w:sz w:val="28"/>
              <w:szCs w:val="28"/>
            </w:rPr>
            <w:t>July</w:t>
          </w:r>
          <w:r w:rsidR="008675C7">
            <w:rPr>
              <w:sz w:val="28"/>
              <w:szCs w:val="28"/>
            </w:rPr>
            <w:t xml:space="preserve"> for the </w:t>
          </w:r>
          <w:r w:rsidR="003F7D48">
            <w:rPr>
              <w:sz w:val="28"/>
              <w:szCs w:val="28"/>
            </w:rPr>
            <w:t>upcoming school</w:t>
          </w:r>
          <w:r w:rsidR="00CD4ACF">
            <w:rPr>
              <w:sz w:val="28"/>
              <w:szCs w:val="28"/>
            </w:rPr>
            <w:t xml:space="preserve"> year</w:t>
          </w:r>
          <w:r w:rsidR="00D00F6F">
            <w:rPr>
              <w:sz w:val="28"/>
              <w:szCs w:val="28"/>
            </w:rPr>
            <w:t>.</w:t>
          </w:r>
          <w:r w:rsidRPr="75F8854D">
            <w:rPr>
              <w:sz w:val="28"/>
              <w:szCs w:val="28"/>
            </w:rPr>
            <w:t xml:space="preserve"> </w:t>
          </w:r>
          <w:r w:rsidR="00AC5124">
            <w:rPr>
              <w:sz w:val="28"/>
              <w:szCs w:val="28"/>
            </w:rPr>
            <w:t xml:space="preserve">For example, the 2022-2023 standards were published on December </w:t>
          </w:r>
          <w:r w:rsidR="00A145EA">
            <w:rPr>
              <w:sz w:val="28"/>
              <w:szCs w:val="28"/>
            </w:rPr>
            <w:t>27</w:t>
          </w:r>
          <w:r w:rsidR="004258F3">
            <w:rPr>
              <w:sz w:val="28"/>
              <w:szCs w:val="28"/>
            </w:rPr>
            <w:t xml:space="preserve">, 2022, and the 2023-2024 standards will be published </w:t>
          </w:r>
          <w:r w:rsidR="00277210">
            <w:rPr>
              <w:sz w:val="28"/>
              <w:szCs w:val="28"/>
            </w:rPr>
            <w:t xml:space="preserve">in </w:t>
          </w:r>
          <w:r w:rsidR="00A6710D">
            <w:rPr>
              <w:sz w:val="28"/>
              <w:szCs w:val="28"/>
            </w:rPr>
            <w:t>June/</w:t>
          </w:r>
          <w:r w:rsidR="00A145EA">
            <w:rPr>
              <w:sz w:val="28"/>
              <w:szCs w:val="28"/>
            </w:rPr>
            <w:t>July</w:t>
          </w:r>
          <w:r w:rsidR="00A6710D">
            <w:rPr>
              <w:sz w:val="28"/>
              <w:szCs w:val="28"/>
            </w:rPr>
            <w:t xml:space="preserve"> 2023.</w:t>
          </w:r>
          <w:r w:rsidR="00E95333">
            <w:rPr>
              <w:sz w:val="28"/>
              <w:szCs w:val="28"/>
            </w:rPr>
            <w:t xml:space="preserve"> </w:t>
          </w:r>
          <w:r w:rsidRPr="75F8854D">
            <w:rPr>
              <w:sz w:val="28"/>
              <w:szCs w:val="28"/>
            </w:rPr>
            <w:t xml:space="preserve">Additional publications are </w:t>
          </w:r>
          <w:r w:rsidR="000B714F" w:rsidRPr="75F8854D">
            <w:rPr>
              <w:sz w:val="28"/>
              <w:szCs w:val="28"/>
            </w:rPr>
            <w:t xml:space="preserve">provided </w:t>
          </w:r>
          <w:r w:rsidRPr="75F8854D">
            <w:rPr>
              <w:sz w:val="28"/>
              <w:szCs w:val="28"/>
            </w:rPr>
            <w:t>on an ad</w:t>
          </w:r>
          <w:r w:rsidR="000B714F" w:rsidRPr="75F8854D">
            <w:rPr>
              <w:sz w:val="28"/>
              <w:szCs w:val="28"/>
            </w:rPr>
            <w:t>-</w:t>
          </w:r>
          <w:r w:rsidRPr="75F8854D">
            <w:rPr>
              <w:sz w:val="28"/>
              <w:szCs w:val="28"/>
            </w:rPr>
            <w:t>hoc basis</w:t>
          </w:r>
          <w:r w:rsidR="00AD4468" w:rsidRPr="75F8854D">
            <w:rPr>
              <w:sz w:val="28"/>
              <w:szCs w:val="28"/>
            </w:rPr>
            <w:t>,</w:t>
          </w:r>
          <w:r w:rsidRPr="75F8854D">
            <w:rPr>
              <w:sz w:val="28"/>
              <w:szCs w:val="28"/>
            </w:rPr>
            <w:t xml:space="preserve"> depend</w:t>
          </w:r>
          <w:r w:rsidR="000B714F" w:rsidRPr="75F8854D">
            <w:rPr>
              <w:sz w:val="28"/>
              <w:szCs w:val="28"/>
            </w:rPr>
            <w:t>ing</w:t>
          </w:r>
          <w:r w:rsidRPr="75F8854D">
            <w:rPr>
              <w:sz w:val="28"/>
              <w:szCs w:val="28"/>
            </w:rPr>
            <w:t xml:space="preserve"> on legislative changes.</w:t>
          </w:r>
        </w:p>
        <w:p w14:paraId="5C012725" w14:textId="57C0F89D" w:rsidR="00733E1A" w:rsidRDefault="00733E1A">
          <w:pPr>
            <w:rPr>
              <w:sz w:val="28"/>
              <w:szCs w:val="24"/>
            </w:rPr>
          </w:pPr>
        </w:p>
        <w:p w14:paraId="210E80AB" w14:textId="3CB9B4FD" w:rsidR="00FA16DD" w:rsidRPr="00E20A92" w:rsidRDefault="00FA16DD">
          <w:pPr>
            <w:rPr>
              <w:b/>
              <w:bCs/>
              <w:sz w:val="28"/>
              <w:szCs w:val="24"/>
            </w:rPr>
          </w:pPr>
          <w:r w:rsidRPr="00E20A92">
            <w:rPr>
              <w:b/>
              <w:bCs/>
              <w:sz w:val="28"/>
              <w:szCs w:val="24"/>
            </w:rPr>
            <w:t xml:space="preserve">Q: </w:t>
          </w:r>
          <w:r w:rsidR="00E20A92" w:rsidRPr="00E20A92">
            <w:rPr>
              <w:b/>
              <w:bCs/>
              <w:sz w:val="28"/>
              <w:szCs w:val="24"/>
            </w:rPr>
            <w:t xml:space="preserve">What is the </w:t>
          </w:r>
          <w:proofErr w:type="gramStart"/>
          <w:r w:rsidR="00E20A92" w:rsidRPr="00E20A92">
            <w:rPr>
              <w:b/>
              <w:bCs/>
              <w:sz w:val="28"/>
              <w:szCs w:val="24"/>
            </w:rPr>
            <w:t>time frame</w:t>
          </w:r>
          <w:proofErr w:type="gramEnd"/>
          <w:r w:rsidR="00E20A92" w:rsidRPr="00E20A92">
            <w:rPr>
              <w:b/>
              <w:bCs/>
              <w:sz w:val="28"/>
              <w:szCs w:val="24"/>
            </w:rPr>
            <w:t xml:space="preserve"> for a</w:t>
          </w:r>
          <w:r w:rsidR="00333816">
            <w:rPr>
              <w:b/>
              <w:bCs/>
              <w:sz w:val="28"/>
              <w:szCs w:val="24"/>
            </w:rPr>
            <w:t>n</w:t>
          </w:r>
          <w:r w:rsidR="00E20A92" w:rsidRPr="00E20A92">
            <w:rPr>
              <w:b/>
              <w:bCs/>
              <w:sz w:val="28"/>
              <w:szCs w:val="24"/>
            </w:rPr>
            <w:t xml:space="preserve"> </w:t>
          </w:r>
          <w:r w:rsidR="001F60A6">
            <w:rPr>
              <w:b/>
              <w:bCs/>
              <w:sz w:val="28"/>
              <w:szCs w:val="24"/>
            </w:rPr>
            <w:t>LEA</w:t>
          </w:r>
          <w:r w:rsidR="001F60A6" w:rsidRPr="00E20A92">
            <w:rPr>
              <w:b/>
              <w:bCs/>
              <w:sz w:val="28"/>
              <w:szCs w:val="24"/>
            </w:rPr>
            <w:t xml:space="preserve"> </w:t>
          </w:r>
          <w:r w:rsidR="00E20A92" w:rsidRPr="00E20A92">
            <w:rPr>
              <w:b/>
              <w:bCs/>
              <w:sz w:val="28"/>
              <w:szCs w:val="24"/>
            </w:rPr>
            <w:t xml:space="preserve">to complete </w:t>
          </w:r>
          <w:r w:rsidR="00E20A92">
            <w:rPr>
              <w:b/>
              <w:bCs/>
              <w:sz w:val="28"/>
              <w:szCs w:val="24"/>
            </w:rPr>
            <w:t xml:space="preserve">a </w:t>
          </w:r>
          <w:r w:rsidR="00E20A92" w:rsidRPr="00E20A92">
            <w:rPr>
              <w:b/>
              <w:bCs/>
              <w:sz w:val="28"/>
              <w:szCs w:val="24"/>
            </w:rPr>
            <w:t xml:space="preserve">TREx </w:t>
          </w:r>
          <w:r w:rsidR="0068053B">
            <w:rPr>
              <w:b/>
              <w:bCs/>
              <w:sz w:val="28"/>
              <w:szCs w:val="24"/>
            </w:rPr>
            <w:t>r</w:t>
          </w:r>
          <w:r w:rsidR="0068053B" w:rsidRPr="00E20A92">
            <w:rPr>
              <w:b/>
              <w:bCs/>
              <w:sz w:val="28"/>
              <w:szCs w:val="24"/>
            </w:rPr>
            <w:t>ecord</w:t>
          </w:r>
          <w:r w:rsidR="0068053B">
            <w:rPr>
              <w:b/>
              <w:bCs/>
              <w:sz w:val="28"/>
              <w:szCs w:val="24"/>
            </w:rPr>
            <w:t>s</w:t>
          </w:r>
          <w:r w:rsidR="0068053B" w:rsidRPr="00E20A92">
            <w:rPr>
              <w:b/>
              <w:bCs/>
              <w:sz w:val="28"/>
              <w:szCs w:val="24"/>
            </w:rPr>
            <w:t xml:space="preserve"> </w:t>
          </w:r>
          <w:r w:rsidR="0068053B">
            <w:rPr>
              <w:b/>
              <w:bCs/>
              <w:sz w:val="28"/>
              <w:szCs w:val="24"/>
            </w:rPr>
            <w:t>r</w:t>
          </w:r>
          <w:r w:rsidR="0068053B" w:rsidRPr="00E20A92">
            <w:rPr>
              <w:b/>
              <w:bCs/>
              <w:sz w:val="28"/>
              <w:szCs w:val="24"/>
            </w:rPr>
            <w:t>equest</w:t>
          </w:r>
          <w:r w:rsidR="00E20A92" w:rsidRPr="00E20A92">
            <w:rPr>
              <w:b/>
              <w:bCs/>
              <w:sz w:val="28"/>
              <w:szCs w:val="24"/>
            </w:rPr>
            <w:t>?</w:t>
          </w:r>
        </w:p>
        <w:p w14:paraId="71A083BE" w14:textId="77777777" w:rsidR="00E20A92" w:rsidRDefault="00E20A92" w:rsidP="00E20A92">
          <w:pPr>
            <w:rPr>
              <w:sz w:val="28"/>
              <w:szCs w:val="24"/>
            </w:rPr>
          </w:pPr>
        </w:p>
        <w:p w14:paraId="2D3112A5" w14:textId="6932588E" w:rsidR="00E20A92" w:rsidRDefault="00E20A92">
          <w:pPr>
            <w:rPr>
              <w:sz w:val="28"/>
              <w:szCs w:val="28"/>
            </w:rPr>
          </w:pPr>
          <w:r w:rsidRPr="4E20EF41">
            <w:rPr>
              <w:sz w:val="28"/>
              <w:szCs w:val="28"/>
            </w:rPr>
            <w:t xml:space="preserve">A: </w:t>
          </w:r>
          <w:r w:rsidR="00E641CC" w:rsidRPr="4E20EF41">
            <w:rPr>
              <w:sz w:val="28"/>
              <w:szCs w:val="28"/>
            </w:rPr>
            <w:t>A TREx records</w:t>
          </w:r>
          <w:r w:rsidR="00F93A9B" w:rsidRPr="4E20EF41">
            <w:rPr>
              <w:sz w:val="28"/>
              <w:szCs w:val="28"/>
            </w:rPr>
            <w:t xml:space="preserve"> request </w:t>
          </w:r>
          <w:r w:rsidR="0079426B" w:rsidRPr="4E20EF41">
            <w:rPr>
              <w:sz w:val="28"/>
              <w:szCs w:val="28"/>
            </w:rPr>
            <w:t xml:space="preserve">must be </w:t>
          </w:r>
          <w:r w:rsidR="009035F2" w:rsidRPr="4E20EF41">
            <w:rPr>
              <w:sz w:val="28"/>
              <w:szCs w:val="28"/>
            </w:rPr>
            <w:t>fulfilled</w:t>
          </w:r>
          <w:r w:rsidR="0079426B" w:rsidRPr="4E20EF41">
            <w:rPr>
              <w:sz w:val="28"/>
              <w:szCs w:val="28"/>
            </w:rPr>
            <w:t xml:space="preserve"> by the </w:t>
          </w:r>
          <w:r w:rsidR="001F60A6">
            <w:rPr>
              <w:sz w:val="28"/>
              <w:szCs w:val="28"/>
            </w:rPr>
            <w:t>LEA</w:t>
          </w:r>
          <w:r w:rsidR="001F60A6" w:rsidRPr="4E20EF41">
            <w:rPr>
              <w:sz w:val="28"/>
              <w:szCs w:val="28"/>
            </w:rPr>
            <w:t xml:space="preserve"> </w:t>
          </w:r>
          <w:r w:rsidR="0079426B" w:rsidRPr="4E20EF41">
            <w:rPr>
              <w:sz w:val="28"/>
              <w:szCs w:val="28"/>
            </w:rPr>
            <w:t xml:space="preserve">not later than the </w:t>
          </w:r>
          <w:r w:rsidR="0079426B" w:rsidRPr="4E20EF41">
            <w:rPr>
              <w:b/>
              <w:bCs/>
              <w:sz w:val="28"/>
              <w:szCs w:val="28"/>
            </w:rPr>
            <w:t>10</w:t>
          </w:r>
          <w:r w:rsidR="0079426B" w:rsidRPr="4E20EF41">
            <w:rPr>
              <w:b/>
              <w:bCs/>
              <w:sz w:val="28"/>
              <w:szCs w:val="28"/>
              <w:vertAlign w:val="superscript"/>
            </w:rPr>
            <w:t>th</w:t>
          </w:r>
          <w:r w:rsidR="0079426B" w:rsidRPr="4E20EF41">
            <w:rPr>
              <w:b/>
              <w:bCs/>
              <w:sz w:val="28"/>
              <w:szCs w:val="28"/>
            </w:rPr>
            <w:t xml:space="preserve"> working day</w:t>
          </w:r>
          <w:r w:rsidR="0079426B" w:rsidRPr="4E20EF41">
            <w:rPr>
              <w:sz w:val="28"/>
              <w:szCs w:val="28"/>
            </w:rPr>
            <w:t xml:space="preserve"> after the school receives the request.</w:t>
          </w:r>
          <w:r w:rsidR="009035F2" w:rsidRPr="4E20EF41">
            <w:rPr>
              <w:sz w:val="28"/>
              <w:szCs w:val="28"/>
            </w:rPr>
            <w:t xml:space="preserve"> (TEC §25.002 (a-1</w:t>
          </w:r>
          <w:r w:rsidR="008A5A1E">
            <w:rPr>
              <w:sz w:val="28"/>
              <w:szCs w:val="28"/>
            </w:rPr>
            <w:t>)</w:t>
          </w:r>
          <w:r w:rsidR="009035F2" w:rsidRPr="4E20EF41">
            <w:rPr>
              <w:sz w:val="28"/>
              <w:szCs w:val="28"/>
            </w:rPr>
            <w:t>).</w:t>
          </w:r>
        </w:p>
        <w:p w14:paraId="7F5AA184" w14:textId="77777777" w:rsidR="00E5719F" w:rsidRDefault="00E5719F">
          <w:pPr>
            <w:rPr>
              <w:b/>
              <w:bCs/>
              <w:sz w:val="28"/>
              <w:szCs w:val="28"/>
            </w:rPr>
          </w:pPr>
        </w:p>
        <w:p w14:paraId="72E2F14D" w14:textId="735A1F63" w:rsidR="00AC525A" w:rsidRPr="00A22CE2" w:rsidRDefault="00AC525A">
          <w:pPr>
            <w:rPr>
              <w:b/>
              <w:bCs/>
              <w:sz w:val="28"/>
              <w:szCs w:val="24"/>
            </w:rPr>
          </w:pPr>
          <w:r w:rsidRPr="00A22CE2">
            <w:rPr>
              <w:b/>
              <w:bCs/>
              <w:sz w:val="28"/>
              <w:szCs w:val="24"/>
            </w:rPr>
            <w:t xml:space="preserve">Q: </w:t>
          </w:r>
          <w:r w:rsidR="00F51068" w:rsidRPr="00A22CE2">
            <w:rPr>
              <w:b/>
              <w:bCs/>
              <w:sz w:val="28"/>
              <w:szCs w:val="24"/>
            </w:rPr>
            <w:t xml:space="preserve"> What type of tickets </w:t>
          </w:r>
          <w:r w:rsidR="003E3CBA">
            <w:rPr>
              <w:b/>
              <w:bCs/>
              <w:sz w:val="28"/>
              <w:szCs w:val="24"/>
            </w:rPr>
            <w:t xml:space="preserve">should </w:t>
          </w:r>
          <w:r w:rsidR="00F51068" w:rsidRPr="00A22CE2">
            <w:rPr>
              <w:b/>
              <w:bCs/>
              <w:sz w:val="28"/>
              <w:szCs w:val="24"/>
            </w:rPr>
            <w:t xml:space="preserve">be created </w:t>
          </w:r>
          <w:r w:rsidR="00C5075F">
            <w:rPr>
              <w:b/>
              <w:bCs/>
              <w:sz w:val="28"/>
              <w:szCs w:val="24"/>
            </w:rPr>
            <w:t xml:space="preserve">using the </w:t>
          </w:r>
          <w:r w:rsidR="00F51068" w:rsidRPr="00A22CE2">
            <w:rPr>
              <w:b/>
              <w:bCs/>
              <w:sz w:val="28"/>
              <w:szCs w:val="24"/>
            </w:rPr>
            <w:t>TREx Support Portal icon found in the TREx application?</w:t>
          </w:r>
        </w:p>
        <w:p w14:paraId="3B8566D0" w14:textId="00A423D8" w:rsidR="00F51068" w:rsidRDefault="00F51068">
          <w:pPr>
            <w:rPr>
              <w:sz w:val="28"/>
              <w:szCs w:val="24"/>
            </w:rPr>
          </w:pPr>
        </w:p>
        <w:p w14:paraId="64D70240" w14:textId="3B611D09" w:rsidR="00F51068" w:rsidRPr="00F51068" w:rsidRDefault="00F51068" w:rsidP="00F51068">
          <w:pPr>
            <w:rPr>
              <w:sz w:val="28"/>
            </w:rPr>
          </w:pPr>
          <w:r>
            <w:rPr>
              <w:sz w:val="28"/>
              <w:szCs w:val="24"/>
            </w:rPr>
            <w:t xml:space="preserve">A: </w:t>
          </w:r>
          <w:r w:rsidRPr="00F51068">
            <w:rPr>
              <w:sz w:val="28"/>
            </w:rPr>
            <w:t xml:space="preserve">Tickets in the TREx Support </w:t>
          </w:r>
          <w:r w:rsidR="00AE2421">
            <w:rPr>
              <w:sz w:val="28"/>
            </w:rPr>
            <w:t>P</w:t>
          </w:r>
          <w:r w:rsidR="00AE2421" w:rsidRPr="00F51068">
            <w:rPr>
              <w:sz w:val="28"/>
            </w:rPr>
            <w:t xml:space="preserve">ortal </w:t>
          </w:r>
          <w:r w:rsidR="005868CE">
            <w:rPr>
              <w:sz w:val="28"/>
            </w:rPr>
            <w:t>should</w:t>
          </w:r>
          <w:r w:rsidR="005868CE" w:rsidRPr="00F51068">
            <w:rPr>
              <w:sz w:val="28"/>
            </w:rPr>
            <w:t xml:space="preserve"> </w:t>
          </w:r>
          <w:r w:rsidRPr="00F51068">
            <w:rPr>
              <w:sz w:val="28"/>
            </w:rPr>
            <w:t>be created for the following reasons:</w:t>
          </w:r>
        </w:p>
        <w:p w14:paraId="277E4F5B" w14:textId="17A3B4EB" w:rsidR="00F51068" w:rsidRPr="00F51068" w:rsidRDefault="00F51068" w:rsidP="00F51068">
          <w:pPr>
            <w:numPr>
              <w:ilvl w:val="1"/>
              <w:numId w:val="2"/>
            </w:numPr>
            <w:rPr>
              <w:sz w:val="28"/>
              <w:szCs w:val="24"/>
            </w:rPr>
          </w:pPr>
          <w:r w:rsidRPr="00F51068">
            <w:rPr>
              <w:sz w:val="28"/>
              <w:szCs w:val="24"/>
            </w:rPr>
            <w:t xml:space="preserve">Issues with other </w:t>
          </w:r>
          <w:r w:rsidR="00E4127B">
            <w:rPr>
              <w:sz w:val="28"/>
              <w:szCs w:val="24"/>
            </w:rPr>
            <w:t>LEAs</w:t>
          </w:r>
          <w:r w:rsidR="00E4127B" w:rsidRPr="00F51068">
            <w:rPr>
              <w:sz w:val="28"/>
              <w:szCs w:val="24"/>
            </w:rPr>
            <w:t xml:space="preserve"> </w:t>
          </w:r>
          <w:r w:rsidRPr="00F51068">
            <w:rPr>
              <w:sz w:val="28"/>
              <w:szCs w:val="24"/>
            </w:rPr>
            <w:t xml:space="preserve">not fulfilling </w:t>
          </w:r>
          <w:proofErr w:type="gramStart"/>
          <w:r w:rsidRPr="00F51068">
            <w:rPr>
              <w:sz w:val="28"/>
              <w:szCs w:val="24"/>
            </w:rPr>
            <w:t>records</w:t>
          </w:r>
          <w:proofErr w:type="gramEnd"/>
        </w:p>
        <w:p w14:paraId="33B7246F" w14:textId="7E605C41" w:rsidR="00F51068" w:rsidRPr="00F51068" w:rsidRDefault="00F51068" w:rsidP="00F51068">
          <w:pPr>
            <w:numPr>
              <w:ilvl w:val="1"/>
              <w:numId w:val="2"/>
            </w:numPr>
            <w:rPr>
              <w:sz w:val="28"/>
              <w:szCs w:val="24"/>
            </w:rPr>
          </w:pPr>
          <w:r w:rsidRPr="00F51068">
            <w:rPr>
              <w:sz w:val="28"/>
              <w:szCs w:val="24"/>
            </w:rPr>
            <w:t>Questions about policy</w:t>
          </w:r>
          <w:r w:rsidR="005868CE">
            <w:rPr>
              <w:sz w:val="28"/>
              <w:szCs w:val="24"/>
            </w:rPr>
            <w:t xml:space="preserve"> or </w:t>
          </w:r>
          <w:r w:rsidRPr="00F51068">
            <w:rPr>
              <w:sz w:val="28"/>
              <w:szCs w:val="24"/>
            </w:rPr>
            <w:t>procedures when requesting</w:t>
          </w:r>
          <w:r w:rsidR="005868CE">
            <w:rPr>
              <w:sz w:val="28"/>
              <w:szCs w:val="24"/>
            </w:rPr>
            <w:t xml:space="preserve"> or </w:t>
          </w:r>
          <w:r w:rsidRPr="00F51068">
            <w:rPr>
              <w:sz w:val="28"/>
              <w:szCs w:val="24"/>
            </w:rPr>
            <w:t xml:space="preserve">fulfilling </w:t>
          </w:r>
          <w:proofErr w:type="gramStart"/>
          <w:r w:rsidRPr="00F51068">
            <w:rPr>
              <w:sz w:val="28"/>
              <w:szCs w:val="24"/>
            </w:rPr>
            <w:t>records</w:t>
          </w:r>
          <w:proofErr w:type="gramEnd"/>
        </w:p>
        <w:p w14:paraId="13FD9004" w14:textId="51C0355B" w:rsidR="00F51068" w:rsidRPr="00F51068" w:rsidRDefault="00F51068" w:rsidP="00F51068">
          <w:pPr>
            <w:numPr>
              <w:ilvl w:val="1"/>
              <w:numId w:val="2"/>
            </w:numPr>
            <w:rPr>
              <w:sz w:val="28"/>
              <w:szCs w:val="24"/>
            </w:rPr>
          </w:pPr>
          <w:r w:rsidRPr="00F51068">
            <w:rPr>
              <w:sz w:val="28"/>
              <w:szCs w:val="24"/>
            </w:rPr>
            <w:t xml:space="preserve">Updating </w:t>
          </w:r>
          <w:r w:rsidR="005868CE">
            <w:rPr>
              <w:sz w:val="28"/>
              <w:szCs w:val="24"/>
            </w:rPr>
            <w:t xml:space="preserve">the </w:t>
          </w:r>
          <w:r w:rsidRPr="00F51068">
            <w:rPr>
              <w:sz w:val="28"/>
              <w:szCs w:val="24"/>
            </w:rPr>
            <w:t>school</w:t>
          </w:r>
          <w:r w:rsidR="005868CE">
            <w:rPr>
              <w:sz w:val="28"/>
              <w:szCs w:val="24"/>
            </w:rPr>
            <w:t xml:space="preserve"> or </w:t>
          </w:r>
          <w:r w:rsidR="00E4127B">
            <w:rPr>
              <w:sz w:val="28"/>
              <w:szCs w:val="24"/>
            </w:rPr>
            <w:t>LEA</w:t>
          </w:r>
          <w:r w:rsidR="00E4127B" w:rsidRPr="00F51068">
            <w:rPr>
              <w:sz w:val="28"/>
              <w:szCs w:val="24"/>
            </w:rPr>
            <w:t xml:space="preserve"> </w:t>
          </w:r>
          <w:r w:rsidRPr="00F51068">
            <w:rPr>
              <w:sz w:val="28"/>
              <w:szCs w:val="24"/>
            </w:rPr>
            <w:t xml:space="preserve">contact information </w:t>
          </w:r>
        </w:p>
        <w:p w14:paraId="018AAD31" w14:textId="55CBB4C1" w:rsidR="00F51068" w:rsidRDefault="00F51068" w:rsidP="00F51068">
          <w:pPr>
            <w:numPr>
              <w:ilvl w:val="1"/>
              <w:numId w:val="2"/>
            </w:numPr>
            <w:rPr>
              <w:sz w:val="28"/>
              <w:szCs w:val="24"/>
            </w:rPr>
          </w:pPr>
          <w:r w:rsidRPr="00F51068">
            <w:rPr>
              <w:sz w:val="28"/>
              <w:szCs w:val="24"/>
            </w:rPr>
            <w:t>Issues with TREx roles</w:t>
          </w:r>
          <w:r w:rsidR="009D3E8B">
            <w:rPr>
              <w:sz w:val="28"/>
              <w:szCs w:val="24"/>
            </w:rPr>
            <w:t xml:space="preserve"> </w:t>
          </w:r>
          <w:r w:rsidRPr="00F51068">
            <w:rPr>
              <w:sz w:val="28"/>
              <w:szCs w:val="24"/>
            </w:rPr>
            <w:t>such as changing from a Campus to a</w:t>
          </w:r>
          <w:r w:rsidR="001F7CD2">
            <w:rPr>
              <w:sz w:val="28"/>
              <w:szCs w:val="24"/>
            </w:rPr>
            <w:t>n</w:t>
          </w:r>
          <w:r w:rsidRPr="00F51068">
            <w:rPr>
              <w:sz w:val="28"/>
              <w:szCs w:val="24"/>
            </w:rPr>
            <w:t xml:space="preserve"> </w:t>
          </w:r>
          <w:r w:rsidR="00E4127B">
            <w:rPr>
              <w:sz w:val="28"/>
              <w:szCs w:val="24"/>
            </w:rPr>
            <w:t>LEA</w:t>
          </w:r>
          <w:r w:rsidR="00E4127B" w:rsidRPr="00F51068">
            <w:rPr>
              <w:sz w:val="28"/>
              <w:szCs w:val="24"/>
            </w:rPr>
            <w:t xml:space="preserve"> </w:t>
          </w:r>
          <w:r w:rsidRPr="00F51068">
            <w:rPr>
              <w:sz w:val="28"/>
              <w:szCs w:val="24"/>
            </w:rPr>
            <w:t>Registrar</w:t>
          </w:r>
        </w:p>
        <w:p w14:paraId="177501F6" w14:textId="02E24202" w:rsidR="00F51068" w:rsidRPr="00F51068" w:rsidRDefault="00F51068" w:rsidP="00F51068">
          <w:pPr>
            <w:numPr>
              <w:ilvl w:val="1"/>
              <w:numId w:val="2"/>
            </w:numPr>
            <w:rPr>
              <w:sz w:val="28"/>
              <w:szCs w:val="24"/>
            </w:rPr>
          </w:pPr>
          <w:r w:rsidRPr="00F51068">
            <w:rPr>
              <w:sz w:val="28"/>
              <w:szCs w:val="24"/>
            </w:rPr>
            <w:t>Questions about deliver</w:t>
          </w:r>
          <w:r w:rsidR="000C61A5">
            <w:rPr>
              <w:sz w:val="28"/>
              <w:szCs w:val="24"/>
            </w:rPr>
            <w:t>y or</w:t>
          </w:r>
          <w:r w:rsidRPr="00F51068">
            <w:rPr>
              <w:sz w:val="28"/>
              <w:szCs w:val="24"/>
            </w:rPr>
            <w:t xml:space="preserve"> histor</w:t>
          </w:r>
          <w:r w:rsidR="000C61A5">
            <w:rPr>
              <w:sz w:val="28"/>
              <w:szCs w:val="24"/>
            </w:rPr>
            <w:t>y</w:t>
          </w:r>
          <w:r w:rsidRPr="00F51068">
            <w:rPr>
              <w:sz w:val="28"/>
              <w:szCs w:val="24"/>
            </w:rPr>
            <w:t xml:space="preserve"> (from</w:t>
          </w:r>
          <w:r w:rsidR="000C61A5">
            <w:rPr>
              <w:sz w:val="28"/>
              <w:szCs w:val="24"/>
            </w:rPr>
            <w:t xml:space="preserve"> LEA to LEA and LEA to College or University)</w:t>
          </w:r>
        </w:p>
        <w:p w14:paraId="2A7FB468" w14:textId="69B7685B" w:rsidR="00326964" w:rsidRDefault="002C6C51" w:rsidP="00F51068">
          <w:pPr>
            <w:numPr>
              <w:ilvl w:val="1"/>
              <w:numId w:val="2"/>
            </w:numPr>
            <w:rPr>
              <w:sz w:val="28"/>
              <w:szCs w:val="24"/>
            </w:rPr>
          </w:pPr>
          <w:r>
            <w:rPr>
              <w:sz w:val="28"/>
              <w:szCs w:val="24"/>
            </w:rPr>
            <w:t>File upload issues</w:t>
          </w:r>
          <w:r w:rsidR="001F7CD2">
            <w:rPr>
              <w:sz w:val="28"/>
              <w:szCs w:val="24"/>
            </w:rPr>
            <w:t xml:space="preserve"> -</w:t>
          </w:r>
          <w:r>
            <w:rPr>
              <w:sz w:val="28"/>
              <w:szCs w:val="24"/>
            </w:rPr>
            <w:t xml:space="preserve"> Note: </w:t>
          </w:r>
          <w:r w:rsidR="00685B9F">
            <w:rPr>
              <w:sz w:val="28"/>
              <w:szCs w:val="24"/>
            </w:rPr>
            <w:t xml:space="preserve">files can be attached to the ticket for TEA </w:t>
          </w:r>
          <w:proofErr w:type="gramStart"/>
          <w:r w:rsidR="00685B9F">
            <w:rPr>
              <w:sz w:val="28"/>
              <w:szCs w:val="24"/>
            </w:rPr>
            <w:t>review</w:t>
          </w:r>
          <w:proofErr w:type="gramEnd"/>
        </w:p>
        <w:p w14:paraId="7ED8EDB1" w14:textId="3C2B5575" w:rsidR="00F51068" w:rsidRPr="00F51068" w:rsidRDefault="00F51068" w:rsidP="00F51068">
          <w:pPr>
            <w:numPr>
              <w:ilvl w:val="1"/>
              <w:numId w:val="2"/>
            </w:numPr>
            <w:rPr>
              <w:sz w:val="28"/>
              <w:szCs w:val="24"/>
            </w:rPr>
          </w:pPr>
          <w:r w:rsidRPr="00F51068">
            <w:rPr>
              <w:sz w:val="28"/>
              <w:szCs w:val="24"/>
            </w:rPr>
            <w:t>Suggestions for TREx upgrades/enhancements</w:t>
          </w:r>
        </w:p>
        <w:p w14:paraId="33FFD023" w14:textId="657A40A5" w:rsidR="00F51068" w:rsidRPr="00F51068" w:rsidRDefault="00F51068" w:rsidP="00F51068">
          <w:pPr>
            <w:numPr>
              <w:ilvl w:val="1"/>
              <w:numId w:val="2"/>
            </w:numPr>
            <w:rPr>
              <w:sz w:val="28"/>
              <w:szCs w:val="24"/>
            </w:rPr>
          </w:pPr>
          <w:r w:rsidRPr="00F51068">
            <w:rPr>
              <w:sz w:val="28"/>
              <w:szCs w:val="24"/>
            </w:rPr>
            <w:t>Any other issues not specified on this list</w:t>
          </w:r>
        </w:p>
      </w:sdtContent>
    </w:sdt>
    <w:p w14:paraId="37FEC127" w14:textId="75E46552" w:rsidR="006038CD" w:rsidRDefault="006038CD">
      <w:pPr>
        <w:rPr>
          <w:sz w:val="28"/>
          <w:szCs w:val="24"/>
        </w:rPr>
      </w:pPr>
    </w:p>
    <w:p w14:paraId="136B878A" w14:textId="73929347" w:rsidR="00FA3ED4" w:rsidRPr="00A865FE" w:rsidRDefault="00B23866" w:rsidP="00FA3ED4">
      <w:pPr>
        <w:rPr>
          <w:sz w:val="32"/>
          <w:szCs w:val="28"/>
        </w:rPr>
      </w:pPr>
      <w:r>
        <w:rPr>
          <w:sz w:val="32"/>
          <w:szCs w:val="28"/>
        </w:rPr>
        <w:t>Reminders</w:t>
      </w:r>
    </w:p>
    <w:sdt>
      <w:sdtPr>
        <w:rPr>
          <w:sz w:val="28"/>
          <w:szCs w:val="24"/>
        </w:rPr>
        <w:alias w:val="Frequently Asked Questions"/>
        <w:tag w:val="Frequently Asked Questions"/>
        <w:id w:val="456449210"/>
        <w:placeholder>
          <w:docPart w:val="17B9FA4924364864A516A9CBCCD2953E"/>
        </w:placeholder>
        <w15:color w:val="000000"/>
      </w:sdtPr>
      <w:sdtContent>
        <w:p w14:paraId="1E100AE4" w14:textId="1370E97B" w:rsidR="003461A2" w:rsidRDefault="003461A2" w:rsidP="00DA3F5B">
          <w:pPr>
            <w:rPr>
              <w:sz w:val="28"/>
              <w:szCs w:val="28"/>
            </w:rPr>
          </w:pPr>
          <w:r w:rsidRPr="00CD2A73">
            <w:rPr>
              <w:sz w:val="28"/>
              <w:szCs w:val="28"/>
            </w:rPr>
            <w:t xml:space="preserve">TREx </w:t>
          </w:r>
          <w:r w:rsidR="11D55E29" w:rsidRPr="6BE5A124">
            <w:rPr>
              <w:sz w:val="28"/>
              <w:szCs w:val="28"/>
            </w:rPr>
            <w:t>N</w:t>
          </w:r>
          <w:r w:rsidR="00760E04" w:rsidRPr="00CD2A73">
            <w:rPr>
              <w:sz w:val="28"/>
              <w:szCs w:val="28"/>
            </w:rPr>
            <w:t xml:space="preserve">otifications </w:t>
          </w:r>
          <w:r w:rsidRPr="00CD2A73">
            <w:rPr>
              <w:sz w:val="28"/>
              <w:szCs w:val="28"/>
            </w:rPr>
            <w:t xml:space="preserve">and </w:t>
          </w:r>
          <w:r w:rsidR="1E831A3B" w:rsidRPr="6BE5A124">
            <w:rPr>
              <w:sz w:val="28"/>
              <w:szCs w:val="28"/>
            </w:rPr>
            <w:t>P</w:t>
          </w:r>
          <w:r w:rsidR="00760E04" w:rsidRPr="00CD2A73">
            <w:rPr>
              <w:sz w:val="28"/>
              <w:szCs w:val="28"/>
            </w:rPr>
            <w:t xml:space="preserve">urges </w:t>
          </w:r>
          <w:r w:rsidRPr="00CD2A73">
            <w:rPr>
              <w:sz w:val="28"/>
              <w:szCs w:val="28"/>
            </w:rPr>
            <w:t xml:space="preserve">are PAUSED over </w:t>
          </w:r>
          <w:r w:rsidR="17A68E83" w:rsidRPr="6BE5A124">
            <w:rPr>
              <w:sz w:val="28"/>
              <w:szCs w:val="28"/>
            </w:rPr>
            <w:t xml:space="preserve">breaks in the school year, such as annual breaks for Winter, Spring, and Summer. (During the regular school year requests and records are purged </w:t>
          </w:r>
          <w:r w:rsidR="00CD3BB9">
            <w:rPr>
              <w:sz w:val="28"/>
              <w:szCs w:val="28"/>
            </w:rPr>
            <w:t>after</w:t>
          </w:r>
          <w:r w:rsidR="17A68E83" w:rsidRPr="6BE5A124">
            <w:rPr>
              <w:sz w:val="28"/>
              <w:szCs w:val="28"/>
            </w:rPr>
            <w:t xml:space="preserve"> 14 calendar days).</w:t>
          </w:r>
          <w:r w:rsidRPr="6BE5A124">
            <w:rPr>
              <w:sz w:val="28"/>
              <w:szCs w:val="28"/>
            </w:rPr>
            <w:t xml:space="preserve"> </w:t>
          </w:r>
          <w:r w:rsidR="6E3EE8AA" w:rsidRPr="6BE5A124">
            <w:rPr>
              <w:sz w:val="28"/>
              <w:szCs w:val="28"/>
            </w:rPr>
            <w:t xml:space="preserve">Records and </w:t>
          </w:r>
          <w:r w:rsidR="00072E42">
            <w:rPr>
              <w:sz w:val="28"/>
              <w:szCs w:val="28"/>
            </w:rPr>
            <w:t>r</w:t>
          </w:r>
          <w:r w:rsidR="6E3EE8AA" w:rsidRPr="6BE5A124">
            <w:rPr>
              <w:sz w:val="28"/>
              <w:szCs w:val="28"/>
            </w:rPr>
            <w:t>equests</w:t>
          </w:r>
          <w:r w:rsidR="00FC3C5F">
            <w:rPr>
              <w:sz w:val="28"/>
              <w:szCs w:val="28"/>
            </w:rPr>
            <w:t xml:space="preserve"> </w:t>
          </w:r>
          <w:r w:rsidRPr="00CD2A73">
            <w:rPr>
              <w:sz w:val="28"/>
              <w:szCs w:val="28"/>
            </w:rPr>
            <w:t xml:space="preserve">will be retained in TREx until the windows for purging are reset </w:t>
          </w:r>
          <w:r w:rsidR="06755711" w:rsidRPr="6BE5A124">
            <w:rPr>
              <w:sz w:val="28"/>
              <w:szCs w:val="28"/>
            </w:rPr>
            <w:t xml:space="preserve">to their normal length </w:t>
          </w:r>
          <w:r w:rsidRPr="00CD2A73">
            <w:rPr>
              <w:sz w:val="28"/>
              <w:szCs w:val="28"/>
            </w:rPr>
            <w:t xml:space="preserve">by the TREx </w:t>
          </w:r>
          <w:r w:rsidR="009406EB">
            <w:rPr>
              <w:sz w:val="28"/>
              <w:szCs w:val="28"/>
            </w:rPr>
            <w:t>subject matter expert</w:t>
          </w:r>
          <w:r w:rsidRPr="00CD2A73">
            <w:rPr>
              <w:sz w:val="28"/>
              <w:szCs w:val="28"/>
            </w:rPr>
            <w:t>.</w:t>
          </w:r>
        </w:p>
        <w:p w14:paraId="6DB9C881" w14:textId="77777777" w:rsidR="00DA3F5B" w:rsidRPr="00CD2A73" w:rsidRDefault="00DA3F5B" w:rsidP="00DA3F5B">
          <w:pPr>
            <w:rPr>
              <w:sz w:val="28"/>
              <w:szCs w:val="28"/>
            </w:rPr>
          </w:pPr>
        </w:p>
        <w:p w14:paraId="2A034659" w14:textId="4A89881B" w:rsidR="00B72991" w:rsidRPr="00497406" w:rsidRDefault="003461A2" w:rsidP="00DB7A60">
          <w:pPr>
            <w:spacing w:after="160" w:line="259" w:lineRule="auto"/>
            <w:rPr>
              <w:sz w:val="28"/>
              <w:szCs w:val="28"/>
            </w:rPr>
          </w:pPr>
          <w:r w:rsidRPr="00CD2A73">
            <w:rPr>
              <w:sz w:val="28"/>
              <w:szCs w:val="28"/>
            </w:rPr>
            <w:t xml:space="preserve">TREx </w:t>
          </w:r>
          <w:r w:rsidR="00506007">
            <w:rPr>
              <w:sz w:val="28"/>
              <w:szCs w:val="28"/>
            </w:rPr>
            <w:t>u</w:t>
          </w:r>
          <w:r w:rsidRPr="00CD2A73">
            <w:rPr>
              <w:sz w:val="28"/>
              <w:szCs w:val="28"/>
            </w:rPr>
            <w:t xml:space="preserve">sers </w:t>
          </w:r>
          <w:r w:rsidR="21AF48E0" w:rsidRPr="6BE5A124">
            <w:rPr>
              <w:sz w:val="28"/>
              <w:szCs w:val="28"/>
            </w:rPr>
            <w:t>are encouraged to</w:t>
          </w:r>
          <w:r w:rsidRPr="6BE5A124">
            <w:rPr>
              <w:sz w:val="28"/>
              <w:szCs w:val="28"/>
            </w:rPr>
            <w:t xml:space="preserve"> </w:t>
          </w:r>
          <w:r w:rsidR="597D697F" w:rsidRPr="6BE5A124">
            <w:rPr>
              <w:sz w:val="28"/>
              <w:szCs w:val="28"/>
            </w:rPr>
            <w:t>promptly</w:t>
          </w:r>
          <w:r w:rsidRPr="00CD2A73">
            <w:rPr>
              <w:sz w:val="28"/>
              <w:szCs w:val="28"/>
            </w:rPr>
            <w:t xml:space="preserve"> save </w:t>
          </w:r>
          <w:r w:rsidR="597D697F" w:rsidRPr="6BE5A124">
            <w:rPr>
              <w:sz w:val="28"/>
              <w:szCs w:val="28"/>
            </w:rPr>
            <w:t>records</w:t>
          </w:r>
          <w:r w:rsidRPr="6BE5A124">
            <w:rPr>
              <w:sz w:val="28"/>
              <w:szCs w:val="28"/>
            </w:rPr>
            <w:t xml:space="preserve"> </w:t>
          </w:r>
          <w:r w:rsidR="5E76222D" w:rsidRPr="6BE5A124">
            <w:rPr>
              <w:sz w:val="28"/>
              <w:szCs w:val="28"/>
            </w:rPr>
            <w:t xml:space="preserve">received </w:t>
          </w:r>
          <w:r w:rsidR="612C57CA" w:rsidRPr="6BE5A124">
            <w:rPr>
              <w:sz w:val="28"/>
              <w:szCs w:val="28"/>
            </w:rPr>
            <w:t>through</w:t>
          </w:r>
          <w:r w:rsidRPr="00CD2A73">
            <w:rPr>
              <w:sz w:val="28"/>
              <w:szCs w:val="28"/>
            </w:rPr>
            <w:t xml:space="preserve"> TREx</w:t>
          </w:r>
          <w:r w:rsidR="150D4F84" w:rsidRPr="6BE5A124">
            <w:rPr>
              <w:sz w:val="28"/>
              <w:szCs w:val="28"/>
            </w:rPr>
            <w:t xml:space="preserve"> to avoid loss after the regular purge process </w:t>
          </w:r>
          <w:r w:rsidR="16B470FB" w:rsidRPr="6BE5A124">
            <w:rPr>
              <w:sz w:val="28"/>
              <w:szCs w:val="28"/>
            </w:rPr>
            <w:t>cycle</w:t>
          </w:r>
          <w:r w:rsidR="150D4F84" w:rsidRPr="6BE5A124">
            <w:rPr>
              <w:sz w:val="28"/>
              <w:szCs w:val="28"/>
            </w:rPr>
            <w:t xml:space="preserve"> occurs</w:t>
          </w:r>
          <w:r w:rsidRPr="00CD2A73">
            <w:rPr>
              <w:sz w:val="28"/>
              <w:szCs w:val="28"/>
            </w:rPr>
            <w:t>.</w:t>
          </w:r>
        </w:p>
      </w:sdtContent>
    </w:sdt>
    <w:sectPr w:rsidR="00B72991" w:rsidRPr="00497406" w:rsidSect="00455F0F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78E5"/>
    <w:multiLevelType w:val="hybridMultilevel"/>
    <w:tmpl w:val="953A4D02"/>
    <w:lvl w:ilvl="0" w:tplc="A2E0D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E4F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4E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A6FD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04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CD2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00D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89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866D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55FC6"/>
    <w:multiLevelType w:val="hybridMultilevel"/>
    <w:tmpl w:val="DBC8264C"/>
    <w:lvl w:ilvl="0" w:tplc="87822DDA">
      <w:start w:val="1"/>
      <w:numFmt w:val="decimal"/>
      <w:pStyle w:val="Heading3"/>
      <w:lvlText w:val="%1."/>
      <w:lvlJc w:val="left"/>
      <w:pPr>
        <w:ind w:left="640" w:hanging="35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771A9892">
      <w:numFmt w:val="bullet"/>
      <w:lvlText w:val="•"/>
      <w:lvlJc w:val="left"/>
      <w:pPr>
        <w:ind w:left="1552" w:hanging="351"/>
      </w:pPr>
      <w:rPr>
        <w:rFonts w:hint="default"/>
        <w:lang w:val="en-US" w:eastAsia="en-US" w:bidi="ar-SA"/>
      </w:rPr>
    </w:lvl>
    <w:lvl w:ilvl="2" w:tplc="8E26D8BC">
      <w:numFmt w:val="bullet"/>
      <w:lvlText w:val="•"/>
      <w:lvlJc w:val="left"/>
      <w:pPr>
        <w:ind w:left="2464" w:hanging="351"/>
      </w:pPr>
      <w:rPr>
        <w:rFonts w:hint="default"/>
        <w:lang w:val="en-US" w:eastAsia="en-US" w:bidi="ar-SA"/>
      </w:rPr>
    </w:lvl>
    <w:lvl w:ilvl="3" w:tplc="20C6BA46">
      <w:numFmt w:val="bullet"/>
      <w:lvlText w:val="•"/>
      <w:lvlJc w:val="left"/>
      <w:pPr>
        <w:ind w:left="3376" w:hanging="351"/>
      </w:pPr>
      <w:rPr>
        <w:rFonts w:hint="default"/>
        <w:lang w:val="en-US" w:eastAsia="en-US" w:bidi="ar-SA"/>
      </w:rPr>
    </w:lvl>
    <w:lvl w:ilvl="4" w:tplc="855CC292">
      <w:numFmt w:val="bullet"/>
      <w:lvlText w:val="•"/>
      <w:lvlJc w:val="left"/>
      <w:pPr>
        <w:ind w:left="4288" w:hanging="351"/>
      </w:pPr>
      <w:rPr>
        <w:rFonts w:hint="default"/>
        <w:lang w:val="en-US" w:eastAsia="en-US" w:bidi="ar-SA"/>
      </w:rPr>
    </w:lvl>
    <w:lvl w:ilvl="5" w:tplc="E0F6D268">
      <w:numFmt w:val="bullet"/>
      <w:lvlText w:val="•"/>
      <w:lvlJc w:val="left"/>
      <w:pPr>
        <w:ind w:left="5200" w:hanging="351"/>
      </w:pPr>
      <w:rPr>
        <w:rFonts w:hint="default"/>
        <w:lang w:val="en-US" w:eastAsia="en-US" w:bidi="ar-SA"/>
      </w:rPr>
    </w:lvl>
    <w:lvl w:ilvl="6" w:tplc="6AE2C884">
      <w:numFmt w:val="bullet"/>
      <w:lvlText w:val="•"/>
      <w:lvlJc w:val="left"/>
      <w:pPr>
        <w:ind w:left="6112" w:hanging="351"/>
      </w:pPr>
      <w:rPr>
        <w:rFonts w:hint="default"/>
        <w:lang w:val="en-US" w:eastAsia="en-US" w:bidi="ar-SA"/>
      </w:rPr>
    </w:lvl>
    <w:lvl w:ilvl="7" w:tplc="119CCFEE">
      <w:numFmt w:val="bullet"/>
      <w:lvlText w:val="•"/>
      <w:lvlJc w:val="left"/>
      <w:pPr>
        <w:ind w:left="7024" w:hanging="351"/>
      </w:pPr>
      <w:rPr>
        <w:rFonts w:hint="default"/>
        <w:lang w:val="en-US" w:eastAsia="en-US" w:bidi="ar-SA"/>
      </w:rPr>
    </w:lvl>
    <w:lvl w:ilvl="8" w:tplc="6504E0F6">
      <w:numFmt w:val="bullet"/>
      <w:lvlText w:val="•"/>
      <w:lvlJc w:val="left"/>
      <w:pPr>
        <w:ind w:left="7936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33103674"/>
    <w:multiLevelType w:val="hybridMultilevel"/>
    <w:tmpl w:val="597C59D8"/>
    <w:lvl w:ilvl="0" w:tplc="09A411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E5A7D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03EA798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912D4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25A5B4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DE288E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D65D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CB857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BD07B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4643B2"/>
    <w:multiLevelType w:val="hybridMultilevel"/>
    <w:tmpl w:val="A5EE2686"/>
    <w:lvl w:ilvl="0" w:tplc="387C45B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3C1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DCF0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A20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6C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74D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F6F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27D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F82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088052">
    <w:abstractNumId w:val="2"/>
  </w:num>
  <w:num w:numId="2" w16cid:durableId="777260940">
    <w:abstractNumId w:val="0"/>
  </w:num>
  <w:num w:numId="3" w16cid:durableId="399404102">
    <w:abstractNumId w:val="3"/>
  </w:num>
  <w:num w:numId="4" w16cid:durableId="25814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yNzGxNDAwMDYzMzBV0lEKTi0uzszPAykwqwUAebvQbywAAAA="/>
  </w:docVars>
  <w:rsids>
    <w:rsidRoot w:val="00687B5B"/>
    <w:rsid w:val="00012080"/>
    <w:rsid w:val="000549D5"/>
    <w:rsid w:val="00061308"/>
    <w:rsid w:val="00071D04"/>
    <w:rsid w:val="00072E42"/>
    <w:rsid w:val="00073398"/>
    <w:rsid w:val="00073DFD"/>
    <w:rsid w:val="00076C5E"/>
    <w:rsid w:val="000A2254"/>
    <w:rsid w:val="000B4DED"/>
    <w:rsid w:val="000B714F"/>
    <w:rsid w:val="000C0C9F"/>
    <w:rsid w:val="000C61A5"/>
    <w:rsid w:val="000D0A9F"/>
    <w:rsid w:val="000E1FAA"/>
    <w:rsid w:val="00112881"/>
    <w:rsid w:val="0011371B"/>
    <w:rsid w:val="00121466"/>
    <w:rsid w:val="00146F87"/>
    <w:rsid w:val="00172215"/>
    <w:rsid w:val="00191201"/>
    <w:rsid w:val="001A5D9F"/>
    <w:rsid w:val="001A5F6D"/>
    <w:rsid w:val="001A664D"/>
    <w:rsid w:val="001F3F76"/>
    <w:rsid w:val="001F60A6"/>
    <w:rsid w:val="001F75F3"/>
    <w:rsid w:val="001F7CD2"/>
    <w:rsid w:val="002124F4"/>
    <w:rsid w:val="00212565"/>
    <w:rsid w:val="00224193"/>
    <w:rsid w:val="00242DF3"/>
    <w:rsid w:val="00277210"/>
    <w:rsid w:val="002819EF"/>
    <w:rsid w:val="00292693"/>
    <w:rsid w:val="002A7BE5"/>
    <w:rsid w:val="002C6C51"/>
    <w:rsid w:val="002D088E"/>
    <w:rsid w:val="002E4A34"/>
    <w:rsid w:val="002F20FF"/>
    <w:rsid w:val="002F2B57"/>
    <w:rsid w:val="0030631B"/>
    <w:rsid w:val="0032229D"/>
    <w:rsid w:val="00326964"/>
    <w:rsid w:val="003324D3"/>
    <w:rsid w:val="00333816"/>
    <w:rsid w:val="00334DE1"/>
    <w:rsid w:val="003361F0"/>
    <w:rsid w:val="00340732"/>
    <w:rsid w:val="003461A2"/>
    <w:rsid w:val="003461BA"/>
    <w:rsid w:val="003A1D99"/>
    <w:rsid w:val="003B14A9"/>
    <w:rsid w:val="003B4D29"/>
    <w:rsid w:val="003C05D6"/>
    <w:rsid w:val="003D40D5"/>
    <w:rsid w:val="003D5199"/>
    <w:rsid w:val="003E1DB7"/>
    <w:rsid w:val="003E3CBA"/>
    <w:rsid w:val="003E58E4"/>
    <w:rsid w:val="003F1390"/>
    <w:rsid w:val="003F7D48"/>
    <w:rsid w:val="0040510D"/>
    <w:rsid w:val="004076D8"/>
    <w:rsid w:val="004258F3"/>
    <w:rsid w:val="00430543"/>
    <w:rsid w:val="00433AEB"/>
    <w:rsid w:val="004455E6"/>
    <w:rsid w:val="00450933"/>
    <w:rsid w:val="00451DFB"/>
    <w:rsid w:val="00455F0F"/>
    <w:rsid w:val="004804A0"/>
    <w:rsid w:val="00497406"/>
    <w:rsid w:val="004A0ADA"/>
    <w:rsid w:val="004B6387"/>
    <w:rsid w:val="004C39D7"/>
    <w:rsid w:val="004E461E"/>
    <w:rsid w:val="004F5C26"/>
    <w:rsid w:val="00506007"/>
    <w:rsid w:val="00515E62"/>
    <w:rsid w:val="005868CE"/>
    <w:rsid w:val="005A7379"/>
    <w:rsid w:val="005B1BF2"/>
    <w:rsid w:val="005E5791"/>
    <w:rsid w:val="00601210"/>
    <w:rsid w:val="006038CD"/>
    <w:rsid w:val="00607E0A"/>
    <w:rsid w:val="00612269"/>
    <w:rsid w:val="00621F5C"/>
    <w:rsid w:val="00623E0B"/>
    <w:rsid w:val="0062757E"/>
    <w:rsid w:val="00631A19"/>
    <w:rsid w:val="00641694"/>
    <w:rsid w:val="00662598"/>
    <w:rsid w:val="0066393C"/>
    <w:rsid w:val="0068053B"/>
    <w:rsid w:val="00685B9F"/>
    <w:rsid w:val="00687B5B"/>
    <w:rsid w:val="00694E9B"/>
    <w:rsid w:val="00697606"/>
    <w:rsid w:val="00697C19"/>
    <w:rsid w:val="006A2328"/>
    <w:rsid w:val="006A36E2"/>
    <w:rsid w:val="006C32DA"/>
    <w:rsid w:val="006C6E95"/>
    <w:rsid w:val="006D5D52"/>
    <w:rsid w:val="006F5731"/>
    <w:rsid w:val="00713AFB"/>
    <w:rsid w:val="00733E1A"/>
    <w:rsid w:val="007465F0"/>
    <w:rsid w:val="00760E04"/>
    <w:rsid w:val="00762417"/>
    <w:rsid w:val="00775471"/>
    <w:rsid w:val="0079426B"/>
    <w:rsid w:val="007A7B04"/>
    <w:rsid w:val="007B00EC"/>
    <w:rsid w:val="007B7397"/>
    <w:rsid w:val="007C5FCE"/>
    <w:rsid w:val="007D790E"/>
    <w:rsid w:val="007F174F"/>
    <w:rsid w:val="00806E11"/>
    <w:rsid w:val="00835C4F"/>
    <w:rsid w:val="00844085"/>
    <w:rsid w:val="008452B0"/>
    <w:rsid w:val="00862739"/>
    <w:rsid w:val="008675C7"/>
    <w:rsid w:val="008711C0"/>
    <w:rsid w:val="00891483"/>
    <w:rsid w:val="0089173E"/>
    <w:rsid w:val="008A4DFA"/>
    <w:rsid w:val="008A5A1E"/>
    <w:rsid w:val="008D46CE"/>
    <w:rsid w:val="009035F2"/>
    <w:rsid w:val="00907985"/>
    <w:rsid w:val="00910785"/>
    <w:rsid w:val="00911E06"/>
    <w:rsid w:val="0091572B"/>
    <w:rsid w:val="009203E9"/>
    <w:rsid w:val="009406EB"/>
    <w:rsid w:val="00952E67"/>
    <w:rsid w:val="00957E5C"/>
    <w:rsid w:val="00991C99"/>
    <w:rsid w:val="009D035E"/>
    <w:rsid w:val="009D3E8B"/>
    <w:rsid w:val="009D6A7D"/>
    <w:rsid w:val="00A145EA"/>
    <w:rsid w:val="00A20FCA"/>
    <w:rsid w:val="00A22CE2"/>
    <w:rsid w:val="00A429C7"/>
    <w:rsid w:val="00A555CB"/>
    <w:rsid w:val="00A649B5"/>
    <w:rsid w:val="00A65701"/>
    <w:rsid w:val="00A6710D"/>
    <w:rsid w:val="00A865FE"/>
    <w:rsid w:val="00A93AA3"/>
    <w:rsid w:val="00A9612A"/>
    <w:rsid w:val="00AA51C8"/>
    <w:rsid w:val="00AB6C9F"/>
    <w:rsid w:val="00AC1B8F"/>
    <w:rsid w:val="00AC5124"/>
    <w:rsid w:val="00AC525A"/>
    <w:rsid w:val="00AD4468"/>
    <w:rsid w:val="00AE2421"/>
    <w:rsid w:val="00AE2AA3"/>
    <w:rsid w:val="00AF27E4"/>
    <w:rsid w:val="00B16765"/>
    <w:rsid w:val="00B22652"/>
    <w:rsid w:val="00B23866"/>
    <w:rsid w:val="00B27467"/>
    <w:rsid w:val="00B31311"/>
    <w:rsid w:val="00B673FD"/>
    <w:rsid w:val="00B72991"/>
    <w:rsid w:val="00B77ED7"/>
    <w:rsid w:val="00B82731"/>
    <w:rsid w:val="00B85F3C"/>
    <w:rsid w:val="00B939A1"/>
    <w:rsid w:val="00B97759"/>
    <w:rsid w:val="00BD54BA"/>
    <w:rsid w:val="00BF774F"/>
    <w:rsid w:val="00C106FD"/>
    <w:rsid w:val="00C214E7"/>
    <w:rsid w:val="00C41B1E"/>
    <w:rsid w:val="00C5075F"/>
    <w:rsid w:val="00C7161A"/>
    <w:rsid w:val="00CA1E5F"/>
    <w:rsid w:val="00CA6F17"/>
    <w:rsid w:val="00CB1C1E"/>
    <w:rsid w:val="00CC0AB7"/>
    <w:rsid w:val="00CD3BB9"/>
    <w:rsid w:val="00CD4ACF"/>
    <w:rsid w:val="00CE3795"/>
    <w:rsid w:val="00CF51D6"/>
    <w:rsid w:val="00D00F6F"/>
    <w:rsid w:val="00D115B3"/>
    <w:rsid w:val="00D200F1"/>
    <w:rsid w:val="00D320E7"/>
    <w:rsid w:val="00D359BA"/>
    <w:rsid w:val="00D432C3"/>
    <w:rsid w:val="00DA0E11"/>
    <w:rsid w:val="00DA3F5B"/>
    <w:rsid w:val="00DA623B"/>
    <w:rsid w:val="00DB377B"/>
    <w:rsid w:val="00DB7A60"/>
    <w:rsid w:val="00DC66C8"/>
    <w:rsid w:val="00DD056B"/>
    <w:rsid w:val="00DD3B64"/>
    <w:rsid w:val="00DE668C"/>
    <w:rsid w:val="00E046F2"/>
    <w:rsid w:val="00E20657"/>
    <w:rsid w:val="00E20A92"/>
    <w:rsid w:val="00E250CA"/>
    <w:rsid w:val="00E36FF3"/>
    <w:rsid w:val="00E4127B"/>
    <w:rsid w:val="00E44444"/>
    <w:rsid w:val="00E5719F"/>
    <w:rsid w:val="00E641CC"/>
    <w:rsid w:val="00E73EF4"/>
    <w:rsid w:val="00E91F99"/>
    <w:rsid w:val="00E92DA5"/>
    <w:rsid w:val="00E95333"/>
    <w:rsid w:val="00EC0D96"/>
    <w:rsid w:val="00EC6906"/>
    <w:rsid w:val="00ED6514"/>
    <w:rsid w:val="00EF1C9E"/>
    <w:rsid w:val="00F11E5D"/>
    <w:rsid w:val="00F51068"/>
    <w:rsid w:val="00F76BE7"/>
    <w:rsid w:val="00F83D53"/>
    <w:rsid w:val="00F91AF3"/>
    <w:rsid w:val="00F91FEC"/>
    <w:rsid w:val="00F93A9B"/>
    <w:rsid w:val="00FA16DD"/>
    <w:rsid w:val="00FA182F"/>
    <w:rsid w:val="00FA3ED4"/>
    <w:rsid w:val="00FB40D1"/>
    <w:rsid w:val="00FB6988"/>
    <w:rsid w:val="00FC020F"/>
    <w:rsid w:val="00FC13FC"/>
    <w:rsid w:val="00FC2FFB"/>
    <w:rsid w:val="00FC3C5F"/>
    <w:rsid w:val="00FE11CE"/>
    <w:rsid w:val="00FE4E8E"/>
    <w:rsid w:val="06755711"/>
    <w:rsid w:val="098970AE"/>
    <w:rsid w:val="0BE09519"/>
    <w:rsid w:val="0D7C657A"/>
    <w:rsid w:val="10B4063C"/>
    <w:rsid w:val="11D55E29"/>
    <w:rsid w:val="124FD69D"/>
    <w:rsid w:val="150D4F84"/>
    <w:rsid w:val="16B470FB"/>
    <w:rsid w:val="17A68E83"/>
    <w:rsid w:val="1A906B02"/>
    <w:rsid w:val="1E831A3B"/>
    <w:rsid w:val="21AF48E0"/>
    <w:rsid w:val="41D8F9B6"/>
    <w:rsid w:val="4E20EF41"/>
    <w:rsid w:val="597D697F"/>
    <w:rsid w:val="5D91F249"/>
    <w:rsid w:val="5E76222D"/>
    <w:rsid w:val="612C57CA"/>
    <w:rsid w:val="6BE5A124"/>
    <w:rsid w:val="6CDD8157"/>
    <w:rsid w:val="6E3EE8AA"/>
    <w:rsid w:val="756C6AA1"/>
    <w:rsid w:val="75F8854D"/>
    <w:rsid w:val="7D00F748"/>
    <w:rsid w:val="7E3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FF7D"/>
  <w15:chartTrackingRefBased/>
  <w15:docId w15:val="{8B235152-8AB9-43BE-BA0B-0735CD31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E5F"/>
    <w:pPr>
      <w:spacing w:after="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106FD"/>
    <w:pPr>
      <w:keepNext/>
      <w:keepLines/>
      <w:spacing w:after="120"/>
      <w:outlineLvl w:val="0"/>
    </w:pPr>
    <w:rPr>
      <w:rFonts w:eastAsiaTheme="majorEastAsia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324D3"/>
    <w:pPr>
      <w:keepNext/>
      <w:keepLines/>
      <w:spacing w:before="40"/>
      <w:outlineLvl w:val="1"/>
    </w:pPr>
    <w:rPr>
      <w:rFonts w:eastAsiaTheme="majorEastAsia" w:cstheme="majorBidi"/>
      <w:b/>
      <w:i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371B"/>
    <w:pPr>
      <w:keepNext/>
      <w:keepLines/>
      <w:numPr>
        <w:numId w:val="4"/>
      </w:numPr>
      <w:tabs>
        <w:tab w:val="left" w:pos="360"/>
      </w:tabs>
      <w:spacing w:before="40"/>
      <w:jc w:val="both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324D3"/>
    <w:pPr>
      <w:keepNext/>
      <w:keepLines/>
      <w:spacing w:before="40"/>
      <w:ind w:left="14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6FD"/>
    <w:rPr>
      <w:rFonts w:ascii="Calibri" w:eastAsiaTheme="majorEastAsia" w:hAnsi="Calibri" w:cstheme="majorBidi"/>
      <w:b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324D3"/>
    <w:rPr>
      <w:rFonts w:ascii="Arial" w:eastAsiaTheme="majorEastAsia" w:hAnsi="Arial" w:cstheme="majorBidi"/>
      <w:b/>
      <w:i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1371B"/>
    <w:rPr>
      <w:rFonts w:ascii="Calibri" w:eastAsiaTheme="majorEastAsia" w:hAnsi="Calibr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24D3"/>
    <w:rPr>
      <w:rFonts w:ascii="Arial" w:eastAsiaTheme="majorEastAsia" w:hAnsi="Arial" w:cstheme="majorBidi"/>
      <w:b/>
      <w:iCs/>
    </w:rPr>
  </w:style>
  <w:style w:type="character" w:styleId="PlaceholderText">
    <w:name w:val="Placeholder Text"/>
    <w:basedOn w:val="DefaultParagraphFont"/>
    <w:uiPriority w:val="99"/>
    <w:semiHidden/>
    <w:rsid w:val="00E046F2"/>
    <w:rPr>
      <w:color w:val="808080"/>
    </w:rPr>
  </w:style>
  <w:style w:type="character" w:styleId="Strong">
    <w:name w:val="Strong"/>
    <w:basedOn w:val="DefaultParagraphFont"/>
    <w:uiPriority w:val="22"/>
    <w:qFormat/>
    <w:rsid w:val="00991C99"/>
    <w:rPr>
      <w:b/>
      <w:bCs/>
    </w:rPr>
  </w:style>
  <w:style w:type="character" w:styleId="Hyperlink">
    <w:name w:val="Hyperlink"/>
    <w:basedOn w:val="DefaultParagraphFont"/>
    <w:uiPriority w:val="99"/>
    <w:unhideWhenUsed/>
    <w:rsid w:val="00B77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E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461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020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1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068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068"/>
    <w:rPr>
      <w:rFonts w:ascii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1371B"/>
    <w:pPr>
      <w:widowControl w:val="0"/>
      <w:autoSpaceDE w:val="0"/>
      <w:autoSpaceDN w:val="0"/>
    </w:pPr>
    <w:rPr>
      <w:rFonts w:eastAsia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1371B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612269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7007">
          <w:marLeft w:val="28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0031">
          <w:marLeft w:val="28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902">
          <w:marLeft w:val="28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260">
          <w:marLeft w:val="28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1663">
          <w:marLeft w:val="28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591">
          <w:marLeft w:val="28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421">
          <w:marLeft w:val="28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9A99-D16E-4229-BE73-5AA066680AEE}"/>
      </w:docPartPr>
      <w:docPartBody>
        <w:p w:rsidR="00952E67" w:rsidRDefault="00CE3795">
          <w:r w:rsidRPr="00A35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9FA4924364864A516A9CBCCD29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D7529-A4C1-47DB-BAD3-D1BEA8BDCFE9}"/>
      </w:docPartPr>
      <w:docPartBody>
        <w:p w:rsidR="00D4598B" w:rsidRDefault="00952E67">
          <w:pPr>
            <w:pStyle w:val="17B9FA4924364864A516A9CBCCD2953E"/>
          </w:pPr>
          <w:r w:rsidRPr="00A358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95"/>
    <w:rsid w:val="00116996"/>
    <w:rsid w:val="002839B2"/>
    <w:rsid w:val="00351435"/>
    <w:rsid w:val="00355F2B"/>
    <w:rsid w:val="00486674"/>
    <w:rsid w:val="00952E67"/>
    <w:rsid w:val="00BE7815"/>
    <w:rsid w:val="00C04DB0"/>
    <w:rsid w:val="00CE3795"/>
    <w:rsid w:val="00D417B2"/>
    <w:rsid w:val="00D4598B"/>
    <w:rsid w:val="00E71970"/>
    <w:rsid w:val="00F0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E67"/>
    <w:rPr>
      <w:color w:val="808080"/>
    </w:rPr>
  </w:style>
  <w:style w:type="paragraph" w:customStyle="1" w:styleId="17B9FA4924364864A516A9CBCCD2953E">
    <w:name w:val="17B9FA4924364864A516A9CBCCD29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E4C68E97640479F3D791B3E26A918" ma:contentTypeVersion="9" ma:contentTypeDescription="Create a new document." ma:contentTypeScope="" ma:versionID="e6b2f02822055de33514714c5681e253">
  <xsd:schema xmlns:xsd="http://www.w3.org/2001/XMLSchema" xmlns:xs="http://www.w3.org/2001/XMLSchema" xmlns:p="http://schemas.microsoft.com/office/2006/metadata/properties" xmlns:ns2="963efe96-9f3c-464d-8c8b-c76864a22ed0" xmlns:ns3="533e3360-6378-4210-ada2-16ccdb17d2cd" targetNamespace="http://schemas.microsoft.com/office/2006/metadata/properties" ma:root="true" ma:fieldsID="c39b5a19f8d5a3b3f970603ec1ec5742" ns2:_="" ns3:_="">
    <xsd:import namespace="963efe96-9f3c-464d-8c8b-c76864a22ed0"/>
    <xsd:import namespace="533e3360-6378-4210-ada2-16ccdb17d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efe96-9f3c-464d-8c8b-c76864a22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e3360-6378-4210-ada2-16ccdb17d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38BEA-332D-4361-AA25-B97F5CCD6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B764C-0648-4428-B383-4A33C53A6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efe96-9f3c-464d-8c8b-c76864a22ed0"/>
    <ds:schemaRef ds:uri="533e3360-6378-4210-ada2-16ccdb17d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25F45-D1A9-4E9A-AD69-AD8FA83AF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B27639-633F-4E8B-A352-5AD87ABAD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Training Documents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Training Documents</dc:title>
  <dc:subject/>
  <dc:creator>Muffoletto, Jamie</dc:creator>
  <cp:keywords/>
  <dc:description/>
  <cp:lastModifiedBy>Ollervidez, Leticia</cp:lastModifiedBy>
  <cp:revision>114</cp:revision>
  <dcterms:created xsi:type="dcterms:W3CDTF">2023-01-19T14:11:00Z</dcterms:created>
  <dcterms:modified xsi:type="dcterms:W3CDTF">2023-02-16T20:19:00Z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0x010100E7BE4C68E97640479F3D791B3E26A918</vt:lpwstr>
  </property>
</Properties>
</file>