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21A03" w14:textId="0F1F5522" w:rsidR="00FE11CE" w:rsidRDefault="00C214E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EA25DA" wp14:editId="78B75CAB">
                <wp:simplePos x="0" y="0"/>
                <wp:positionH relativeFrom="column">
                  <wp:posOffset>-170815</wp:posOffset>
                </wp:positionH>
                <wp:positionV relativeFrom="paragraph">
                  <wp:posOffset>-78597</wp:posOffset>
                </wp:positionV>
                <wp:extent cx="6617270" cy="1171925"/>
                <wp:effectExtent l="19050" t="19050" r="12700" b="2857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270" cy="1171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D6CB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  <w:pict>
              <v:rect id="Rectangle 2" style="position:absolute;margin-left:-13.45pt;margin-top:-6.2pt;width:521.05pt;height:9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&quot;&quot;" o:spid="_x0000_s1026" filled="f" strokecolor="#0d6cb9" strokeweight="3pt" w14:anchorId="7BD245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96qiAIAAGoFAAAOAAAAZHJzL2Uyb0RvYy54bWysVEtv2zAMvg/YfxB0X21nbdIGdYosRYcB&#10;RVusHXpWZCkWIIuapMTJfv0o+ZGgK3YYloMimeRH8uPj+mbfaLITziswJS3OckqE4VApsynpj5e7&#10;T5eU+MBMxTQYUdKD8PRm8fHDdWvnYgI16Eo4giDGz1tb0joEO88yz2vRMH8GVhgUSnANC/h0m6xy&#10;rEX0RmeTPJ9mLbjKOuDCe/x62wnpIuFLKXh4lNKLQHRJMbaQTpfOdTyzxTWbbxyzteJ9GOwfomiY&#10;Muh0hLplgZGtU39ANYo78CDDGYcmAykVFykHzKbI32TzXDMrUi5IjrcjTf7/wfKH3bN9ckhDa/3c&#10;4zVmsZeuif8YH9knsg4jWWIfCMeP02kxm8yQU46yopgVV5OLSGd2NLfOh68CGhIvJXVYjUQS2937&#10;0KkOKtGbgTuldaqINqQt6efLIs+ThQetqiiNet5t1ivtyI7Fot5OV1+uescnahiGNhjNMa10Cwct&#10;IoY234UkqsJEJp2H2HFihGWcCxOKTlSzSnTeLnL8Dc4Gi5RzAozIEqMcsXuAQbMDGbA7Bnr9aCpS&#10;w47Gfep/Mx4tkmcwYTRulAH3XmYas+o9d/oDSR01kaU1VIcnRxx04+Itv1NYwXvmwxNzOB9YdZz5&#10;8IiH1ICVgv5GSQ3u13vfoz62LUopaXHeSup/bpkTlOhvBhv6qjg/jwOaHucXswk+3KlkfSox22YF&#10;WP0Ct4vl6Rr1gx6u0kHziqthGb2iiBmOvkvKgxseq9DtAVwuXCyXSQ2H0rJwb54tj+CR1dihL/tX&#10;5mzfxgEn4AGG2WTzN93c6UZLA8ttAKlSqx957fnGgU6N0y+fuDFO30nruCIXvwEAAP//AwBQSwME&#10;FAAGAAgAAAAhAGtW1bXfAAAADAEAAA8AAABkcnMvZG93bnJldi54bWxMj8FOwzAMhu9IvENkJG5b&#10;2qiMUZpOgIS0HSlcuGWtaas1Ttdka/b2eCe4/ZY//f5cbKIdxBkn3zvSkC4TEEi1a3pqNXx9vi/W&#10;IHww1JjBEWq4oIdNeXtTmLxxM33guQqt4BLyudHQhTDmUvq6Q2v80o1IvPtxkzWBx6mVzWRmLreD&#10;VEmyktb0xBc6M+Jbh/WhOlkNVG2Pu/Uxy16/57jNxl08XNKo9f1dfHkGETCGPxiu+qwOJTvt3Yka&#10;LwYNC7V6YpRDqjIQVyJJHxSIPadHpUCWhfz/RPkLAAD//wMAUEsBAi0AFAAGAAgAAAAhALaDOJL+&#10;AAAA4QEAABMAAAAAAAAAAAAAAAAAAAAAAFtDb250ZW50X1R5cGVzXS54bWxQSwECLQAUAAYACAAA&#10;ACEAOP0h/9YAAACUAQAACwAAAAAAAAAAAAAAAAAvAQAAX3JlbHMvLnJlbHNQSwECLQAUAAYACAAA&#10;ACEAPEPeqogCAABqBQAADgAAAAAAAAAAAAAAAAAuAgAAZHJzL2Uyb0RvYy54bWxQSwECLQAUAAYA&#10;CAAAACEAa1bVtd8AAAAMAQAADwAAAAAAAAAAAAAAAADiBAAAZHJzL2Rvd25yZXYueG1sUEsFBgAA&#10;AAAEAAQA8wAAAO4FAAAAAA==&#10;"/>
            </w:pict>
          </mc:Fallback>
        </mc:AlternateContent>
      </w:r>
      <w:r w:rsidR="00687B5B">
        <w:rPr>
          <w:noProof/>
        </w:rPr>
        <w:drawing>
          <wp:anchor distT="0" distB="0" distL="114300" distR="114300" simplePos="0" relativeHeight="251658241" behindDoc="0" locked="0" layoutInCell="1" allowOverlap="1" wp14:anchorId="544C9C6A" wp14:editId="6AD070D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98825" cy="1014730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825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07364B" w14:textId="6B2AD3B3" w:rsidR="00687B5B" w:rsidRDefault="00687B5B"/>
    <w:p w14:paraId="66383BE4" w14:textId="65E532AD" w:rsidR="00687B5B" w:rsidRDefault="00687B5B">
      <w:bookmarkStart w:id="0" w:name="_top"/>
      <w:bookmarkEnd w:id="0"/>
    </w:p>
    <w:p w14:paraId="13A0EB9B" w14:textId="6D8F0E09" w:rsidR="00C214E7" w:rsidRDefault="00C214E7"/>
    <w:p w14:paraId="57ADD328" w14:textId="7211BE80" w:rsidR="00C214E7" w:rsidRDefault="00C214E7"/>
    <w:p w14:paraId="58561963" w14:textId="0575F15B" w:rsidR="00C214E7" w:rsidRDefault="00C214E7"/>
    <w:p w14:paraId="248A95C4" w14:textId="6FC04491" w:rsidR="00C214E7" w:rsidRDefault="00C214E7"/>
    <w:sdt>
      <w:sdtPr>
        <w:rPr>
          <w:sz w:val="32"/>
          <w:szCs w:val="28"/>
        </w:rPr>
        <w:alias w:val="Collection"/>
        <w:tag w:val="Collection"/>
        <w:id w:val="774214412"/>
        <w:placeholder>
          <w:docPart w:val="DefaultPlaceholder_-1854013438"/>
        </w:placeholder>
        <w15:color w:val="000000"/>
        <w:dropDownList>
          <w:listItem w:value="Choose an item."/>
          <w:listItem w:displayText="Charter School Waitlist" w:value="Charter School Waitlist"/>
          <w:listItem w:displayText="Class Roster" w:value="Class Roster"/>
          <w:listItem w:displayText="Residential Facility Tracker" w:value="Residential Facility Tracker"/>
          <w:listItem w:displayText="Special Education Language Acquisition" w:value="Special Education Language Acquisition"/>
          <w:listItem w:displayText="SPPI-14" w:value="SPPI-14"/>
          <w:listItem w:displayText="Texas Records Exchange (TREx)" w:value="Texas Records Exchange (TREx)"/>
          <w:listItem w:displayText="Unique ID" w:value="Unique ID"/>
          <w:listItem w:displayText="Census Block Group Tools" w:value="Census Block Group Tools"/>
        </w:dropDownList>
      </w:sdtPr>
      <w:sdtEndPr>
        <w:rPr>
          <w:szCs w:val="32"/>
        </w:rPr>
      </w:sdtEndPr>
      <w:sdtContent>
        <w:p w14:paraId="682FBABD" w14:textId="2CC00016" w:rsidR="00C214E7" w:rsidRPr="007465F0" w:rsidRDefault="000B543F">
          <w:pPr>
            <w:rPr>
              <w:sz w:val="32"/>
              <w:szCs w:val="28"/>
            </w:rPr>
          </w:pPr>
          <w:r>
            <w:rPr>
              <w:sz w:val="32"/>
              <w:szCs w:val="28"/>
            </w:rPr>
            <w:t>SPPI-14</w:t>
          </w:r>
        </w:p>
      </w:sdtContent>
    </w:sdt>
    <w:p w14:paraId="174945CB" w14:textId="77777777" w:rsidR="007465F0" w:rsidRDefault="007465F0"/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5"/>
        <w:gridCol w:w="3060"/>
      </w:tblGrid>
      <w:tr w:rsidR="006F7626" w:rsidRPr="005018F5" w14:paraId="424DCD23" w14:textId="77777777" w:rsidTr="00AA694B">
        <w:trPr>
          <w:tblHeader/>
        </w:trPr>
        <w:tc>
          <w:tcPr>
            <w:tcW w:w="10065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B6C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A469EFB" w14:textId="0FE12278" w:rsidR="006F7626" w:rsidRPr="005018F5" w:rsidRDefault="00C0197A" w:rsidP="00AA694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</w:rPr>
              <w:t>State Performance Plan Indicator 14</w:t>
            </w:r>
          </w:p>
        </w:tc>
      </w:tr>
      <w:tr w:rsidR="006F7626" w:rsidRPr="005018F5" w14:paraId="2F1ED1BB" w14:textId="77777777" w:rsidTr="00AA694B">
        <w:tc>
          <w:tcPr>
            <w:tcW w:w="70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5F8F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DC39C45" w14:textId="77777777" w:rsidR="006F7626" w:rsidRPr="005018F5" w:rsidRDefault="006F7626" w:rsidP="00AA694B">
            <w:pPr>
              <w:rPr>
                <w:rFonts w:asciiTheme="minorHAnsi" w:eastAsia="Times New Roman" w:hAnsiTheme="minorHAnsi" w:cstheme="minorHAnsi"/>
                <w:color w:val="242424"/>
                <w:sz w:val="22"/>
              </w:rPr>
            </w:pPr>
            <w:r w:rsidRPr="005018F5">
              <w:rPr>
                <w:rFonts w:asciiTheme="minorHAnsi" w:eastAsia="Times New Roman" w:hAnsiTheme="minorHAnsi" w:cstheme="minorHAnsi"/>
                <w:color w:val="242424"/>
                <w:sz w:val="22"/>
              </w:rPr>
              <w:t xml:space="preserve">TSDS ready to load data to </w:t>
            </w:r>
            <w:proofErr w:type="spellStart"/>
            <w:r w:rsidRPr="005018F5">
              <w:rPr>
                <w:rFonts w:asciiTheme="minorHAnsi" w:eastAsia="Times New Roman" w:hAnsiTheme="minorHAnsi" w:cstheme="minorHAnsi"/>
                <w:color w:val="242424"/>
                <w:sz w:val="22"/>
              </w:rPr>
              <w:t>IODS</w:t>
            </w:r>
            <w:proofErr w:type="spellEnd"/>
          </w:p>
        </w:tc>
        <w:tc>
          <w:tcPr>
            <w:tcW w:w="30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5F8F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44ED3C4" w14:textId="6531E51F" w:rsidR="006F7626" w:rsidRPr="005018F5" w:rsidRDefault="00B9481B" w:rsidP="00AA694B">
            <w:pPr>
              <w:rPr>
                <w:rFonts w:asciiTheme="minorHAnsi" w:eastAsia="Times New Roman" w:hAnsiTheme="minorHAnsi" w:cstheme="minorHAnsi"/>
                <w:color w:val="242424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242424"/>
                <w:sz w:val="22"/>
              </w:rPr>
              <w:t>August 5, 2024</w:t>
            </w:r>
          </w:p>
        </w:tc>
      </w:tr>
      <w:tr w:rsidR="006F7626" w:rsidRPr="005018F5" w14:paraId="17F15D17" w14:textId="77777777" w:rsidTr="00AA694B">
        <w:tc>
          <w:tcPr>
            <w:tcW w:w="70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5F8F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C60D05E" w14:textId="26BC54E6" w:rsidR="006F7626" w:rsidRPr="005018F5" w:rsidRDefault="00097A40" w:rsidP="00AA694B">
            <w:pPr>
              <w:rPr>
                <w:rFonts w:asciiTheme="minorHAnsi" w:eastAsia="Times New Roman" w:hAnsiTheme="minorHAnsi" w:cstheme="minorHAnsi"/>
                <w:color w:val="242424"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242424"/>
                <w:sz w:val="22"/>
              </w:rPr>
              <w:t>SPPI</w:t>
            </w:r>
            <w:proofErr w:type="spellEnd"/>
            <w:r>
              <w:rPr>
                <w:rFonts w:asciiTheme="minorHAnsi" w:eastAsia="Times New Roman" w:hAnsiTheme="minorHAnsi" w:cstheme="minorHAnsi"/>
                <w:color w:val="242424"/>
                <w:sz w:val="22"/>
              </w:rPr>
              <w:t>-14</w:t>
            </w:r>
            <w:r w:rsidR="006F7626" w:rsidRPr="005018F5">
              <w:rPr>
                <w:rFonts w:asciiTheme="minorHAnsi" w:eastAsia="Times New Roman" w:hAnsiTheme="minorHAnsi" w:cstheme="minorHAnsi"/>
                <w:color w:val="242424"/>
                <w:sz w:val="22"/>
              </w:rPr>
              <w:t xml:space="preserve"> ready for users to complete</w:t>
            </w:r>
          </w:p>
        </w:tc>
        <w:tc>
          <w:tcPr>
            <w:tcW w:w="30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5F8F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9269365" w14:textId="7E7A71F1" w:rsidR="006F7626" w:rsidRPr="005018F5" w:rsidRDefault="00B9481B" w:rsidP="00AA694B">
            <w:pPr>
              <w:rPr>
                <w:rFonts w:asciiTheme="minorHAnsi" w:eastAsia="Times New Roman" w:hAnsiTheme="minorHAnsi" w:cstheme="minorHAnsi"/>
                <w:color w:val="242424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242424"/>
                <w:sz w:val="22"/>
              </w:rPr>
              <w:t>October 28, 2024</w:t>
            </w:r>
          </w:p>
        </w:tc>
      </w:tr>
      <w:tr w:rsidR="006F7626" w:rsidRPr="005018F5" w14:paraId="311B7BD2" w14:textId="77777777" w:rsidTr="00AA694B">
        <w:tc>
          <w:tcPr>
            <w:tcW w:w="70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CF0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18CF534" w14:textId="7BB38FA4" w:rsidR="006F7626" w:rsidRPr="005018F5" w:rsidRDefault="00097A40" w:rsidP="00AA694B">
            <w:pPr>
              <w:rPr>
                <w:rFonts w:asciiTheme="minorHAnsi" w:eastAsia="Times New Roman" w:hAnsiTheme="minorHAnsi" w:cstheme="minorHAnsi"/>
                <w:color w:val="242424"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242424"/>
                <w:sz w:val="22"/>
              </w:rPr>
              <w:t>SPPI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242424"/>
                <w:sz w:val="22"/>
              </w:rPr>
              <w:t>-14</w:t>
            </w:r>
            <w:r w:rsidR="006F7626" w:rsidRPr="005018F5">
              <w:rPr>
                <w:rFonts w:asciiTheme="minorHAnsi" w:eastAsia="Times New Roman" w:hAnsiTheme="minorHAnsi" w:cstheme="minorHAnsi"/>
                <w:b/>
                <w:bCs/>
                <w:color w:val="242424"/>
                <w:sz w:val="22"/>
              </w:rPr>
              <w:t xml:space="preserve"> Submission due date for LEAs</w:t>
            </w:r>
          </w:p>
        </w:tc>
        <w:tc>
          <w:tcPr>
            <w:tcW w:w="30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CF0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7A7880F" w14:textId="7EE3A99F" w:rsidR="006F7626" w:rsidRPr="005018F5" w:rsidRDefault="00097A40" w:rsidP="00AA694B">
            <w:pPr>
              <w:rPr>
                <w:rFonts w:asciiTheme="minorHAnsi" w:eastAsia="Times New Roman" w:hAnsiTheme="minorHAnsi" w:cstheme="minorHAnsi"/>
                <w:color w:val="242424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242424"/>
                <w:sz w:val="22"/>
              </w:rPr>
              <w:t>February 20, 2025</w:t>
            </w:r>
          </w:p>
        </w:tc>
      </w:tr>
      <w:tr w:rsidR="006F7626" w:rsidRPr="005018F5" w14:paraId="5FF3B33E" w14:textId="77777777" w:rsidTr="00AA694B">
        <w:tc>
          <w:tcPr>
            <w:tcW w:w="70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5F8F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669EF00" w14:textId="53D33059" w:rsidR="006F7626" w:rsidRPr="005018F5" w:rsidRDefault="00097A40" w:rsidP="00AA694B">
            <w:pPr>
              <w:rPr>
                <w:rFonts w:asciiTheme="minorHAnsi" w:eastAsia="Times New Roman" w:hAnsiTheme="minorHAnsi" w:cstheme="minorHAnsi"/>
                <w:color w:val="242424"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242424"/>
                <w:sz w:val="22"/>
              </w:rPr>
              <w:t>SPPI</w:t>
            </w:r>
            <w:proofErr w:type="spellEnd"/>
            <w:r>
              <w:rPr>
                <w:rFonts w:asciiTheme="minorHAnsi" w:eastAsia="Times New Roman" w:hAnsiTheme="minorHAnsi" w:cstheme="minorHAnsi"/>
                <w:color w:val="242424"/>
                <w:sz w:val="22"/>
              </w:rPr>
              <w:t>-14</w:t>
            </w:r>
            <w:r w:rsidR="006F7626" w:rsidRPr="005018F5">
              <w:rPr>
                <w:rFonts w:asciiTheme="minorHAnsi" w:eastAsia="Times New Roman" w:hAnsiTheme="minorHAnsi" w:cstheme="minorHAnsi"/>
                <w:color w:val="242424"/>
                <w:sz w:val="22"/>
              </w:rPr>
              <w:t xml:space="preserve"> data available to customers</w:t>
            </w:r>
          </w:p>
        </w:tc>
        <w:tc>
          <w:tcPr>
            <w:tcW w:w="30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5F8F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9027FF5" w14:textId="5E1E0A81" w:rsidR="006F7626" w:rsidRPr="005018F5" w:rsidRDefault="00097A40" w:rsidP="00AA694B">
            <w:pPr>
              <w:rPr>
                <w:rFonts w:asciiTheme="minorHAnsi" w:eastAsia="Times New Roman" w:hAnsiTheme="minorHAnsi" w:cstheme="minorHAnsi"/>
                <w:color w:val="242424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242424"/>
                <w:sz w:val="22"/>
              </w:rPr>
              <w:t>March 6, 2025</w:t>
            </w:r>
          </w:p>
        </w:tc>
      </w:tr>
    </w:tbl>
    <w:p w14:paraId="3ACFF323" w14:textId="77777777" w:rsidR="00E61045" w:rsidRDefault="00E61045">
      <w:pPr>
        <w:rPr>
          <w:sz w:val="32"/>
          <w:szCs w:val="28"/>
        </w:rPr>
      </w:pPr>
    </w:p>
    <w:p w14:paraId="231ED747" w14:textId="67F4F10A" w:rsidR="007465F0" w:rsidRDefault="00A649B5">
      <w:pPr>
        <w:rPr>
          <w:sz w:val="32"/>
          <w:szCs w:val="28"/>
        </w:rPr>
      </w:pPr>
      <w:r>
        <w:rPr>
          <w:sz w:val="32"/>
          <w:szCs w:val="28"/>
        </w:rPr>
        <w:t xml:space="preserve">Application </w:t>
      </w:r>
      <w:r w:rsidR="00121466">
        <w:rPr>
          <w:sz w:val="32"/>
          <w:szCs w:val="28"/>
        </w:rPr>
        <w:t>Updates</w:t>
      </w:r>
      <w:r>
        <w:rPr>
          <w:sz w:val="32"/>
          <w:szCs w:val="28"/>
        </w:rPr>
        <w:t xml:space="preserve"> Since Spring Training</w:t>
      </w:r>
    </w:p>
    <w:sdt>
      <w:sdtPr>
        <w:alias w:val="Updates"/>
        <w:tag w:val="Updates"/>
        <w:id w:val="-57858088"/>
        <w:placeholder>
          <w:docPart w:val="DefaultPlaceholder_-1854013440"/>
        </w:placeholder>
        <w15:color w:val="000000"/>
      </w:sdtPr>
      <w:sdtEndPr>
        <w:rPr>
          <w:szCs w:val="28"/>
        </w:rPr>
      </w:sdtEndPr>
      <w:sdtContent>
        <w:p w14:paraId="0174ED25" w14:textId="02DA646F" w:rsidR="00265CCF" w:rsidRDefault="00C16DE2" w:rsidP="00EC2174">
          <w:pPr>
            <w:pStyle w:val="ListParagraph"/>
            <w:numPr>
              <w:ilvl w:val="0"/>
              <w:numId w:val="1"/>
            </w:numPr>
            <w:rPr>
              <w:sz w:val="28"/>
              <w:szCs w:val="24"/>
            </w:rPr>
          </w:pPr>
          <w:r w:rsidRPr="00A840ED">
            <w:rPr>
              <w:sz w:val="28"/>
              <w:szCs w:val="24"/>
            </w:rPr>
            <w:t xml:space="preserve">The </w:t>
          </w:r>
          <w:r w:rsidR="000C111E" w:rsidRPr="00A840ED">
            <w:rPr>
              <w:sz w:val="28"/>
              <w:szCs w:val="24"/>
            </w:rPr>
            <w:t>promotion logic for the Language (</w:t>
          </w:r>
          <w:proofErr w:type="spellStart"/>
          <w:r w:rsidR="000C111E" w:rsidRPr="00A840ED">
            <w:rPr>
              <w:sz w:val="28"/>
              <w:szCs w:val="24"/>
            </w:rPr>
            <w:t>E</w:t>
          </w:r>
          <w:r w:rsidR="00CA757A" w:rsidRPr="00A840ED">
            <w:rPr>
              <w:sz w:val="28"/>
              <w:szCs w:val="24"/>
            </w:rPr>
            <w:t>3033</w:t>
          </w:r>
          <w:proofErr w:type="spellEnd"/>
          <w:r w:rsidR="00CA757A" w:rsidRPr="00A840ED">
            <w:rPr>
              <w:sz w:val="28"/>
              <w:szCs w:val="24"/>
            </w:rPr>
            <w:t>)</w:t>
          </w:r>
          <w:r w:rsidR="00275BC6" w:rsidRPr="00A840ED">
            <w:rPr>
              <w:sz w:val="28"/>
              <w:szCs w:val="24"/>
            </w:rPr>
            <w:t xml:space="preserve"> </w:t>
          </w:r>
          <w:r w:rsidR="00A840ED">
            <w:rPr>
              <w:sz w:val="28"/>
              <w:szCs w:val="24"/>
            </w:rPr>
            <w:t xml:space="preserve">and </w:t>
          </w:r>
          <w:proofErr w:type="spellStart"/>
          <w:r w:rsidR="00A840ED">
            <w:rPr>
              <w:sz w:val="28"/>
              <w:szCs w:val="24"/>
            </w:rPr>
            <w:t>LanguageUse</w:t>
          </w:r>
          <w:proofErr w:type="spellEnd"/>
          <w:r w:rsidR="00A840ED">
            <w:rPr>
              <w:sz w:val="28"/>
              <w:szCs w:val="24"/>
            </w:rPr>
            <w:t xml:space="preserve"> (</w:t>
          </w:r>
          <w:proofErr w:type="spellStart"/>
          <w:r w:rsidR="00A840ED">
            <w:rPr>
              <w:sz w:val="28"/>
              <w:szCs w:val="24"/>
            </w:rPr>
            <w:t>E</w:t>
          </w:r>
          <w:r w:rsidR="001469B0">
            <w:rPr>
              <w:sz w:val="28"/>
              <w:szCs w:val="24"/>
            </w:rPr>
            <w:t>3035</w:t>
          </w:r>
          <w:proofErr w:type="spellEnd"/>
          <w:r w:rsidR="001469B0">
            <w:rPr>
              <w:sz w:val="28"/>
              <w:szCs w:val="24"/>
            </w:rPr>
            <w:t xml:space="preserve">) </w:t>
          </w:r>
          <w:r w:rsidR="00275BC6" w:rsidRPr="00A840ED">
            <w:rPr>
              <w:sz w:val="28"/>
              <w:szCs w:val="24"/>
            </w:rPr>
            <w:t>data element</w:t>
          </w:r>
          <w:r w:rsidR="001469B0">
            <w:rPr>
              <w:sz w:val="28"/>
              <w:szCs w:val="24"/>
            </w:rPr>
            <w:t>s</w:t>
          </w:r>
          <w:r w:rsidR="00CA757A" w:rsidRPr="00A840ED">
            <w:rPr>
              <w:sz w:val="28"/>
              <w:szCs w:val="24"/>
            </w:rPr>
            <w:t xml:space="preserve"> </w:t>
          </w:r>
          <w:proofErr w:type="gramStart"/>
          <w:r w:rsidR="00CA757A" w:rsidRPr="00A840ED">
            <w:rPr>
              <w:sz w:val="28"/>
              <w:szCs w:val="24"/>
            </w:rPr>
            <w:t>has</w:t>
          </w:r>
          <w:proofErr w:type="gramEnd"/>
          <w:r w:rsidR="00CA757A" w:rsidRPr="00A840ED">
            <w:rPr>
              <w:sz w:val="28"/>
              <w:szCs w:val="24"/>
            </w:rPr>
            <w:t xml:space="preserve"> been updated</w:t>
          </w:r>
          <w:r w:rsidR="00CB0B7E">
            <w:rPr>
              <w:sz w:val="28"/>
              <w:szCs w:val="24"/>
            </w:rPr>
            <w:t xml:space="preserve"> </w:t>
          </w:r>
          <w:r w:rsidR="00EB2C63">
            <w:rPr>
              <w:sz w:val="28"/>
              <w:szCs w:val="24"/>
            </w:rPr>
            <w:t>to account for a student</w:t>
          </w:r>
          <w:r w:rsidR="0088374C">
            <w:rPr>
              <w:sz w:val="28"/>
              <w:szCs w:val="24"/>
            </w:rPr>
            <w:t xml:space="preserve"> with</w:t>
          </w:r>
          <w:r w:rsidR="00CB0B7E">
            <w:rPr>
              <w:sz w:val="28"/>
              <w:szCs w:val="24"/>
            </w:rPr>
            <w:t xml:space="preserve"> multiple </w:t>
          </w:r>
          <w:r w:rsidR="00CD05B5">
            <w:rPr>
              <w:sz w:val="28"/>
              <w:szCs w:val="24"/>
            </w:rPr>
            <w:t xml:space="preserve">home languages </w:t>
          </w:r>
          <w:r w:rsidR="0088374C">
            <w:rPr>
              <w:sz w:val="28"/>
              <w:szCs w:val="24"/>
            </w:rPr>
            <w:t xml:space="preserve">published in the </w:t>
          </w:r>
          <w:proofErr w:type="spellStart"/>
          <w:r w:rsidR="0088374C">
            <w:rPr>
              <w:sz w:val="28"/>
              <w:szCs w:val="24"/>
            </w:rPr>
            <w:t>IODS</w:t>
          </w:r>
          <w:proofErr w:type="spellEnd"/>
          <w:r w:rsidR="00275BC6" w:rsidRPr="00A840ED">
            <w:rPr>
              <w:sz w:val="28"/>
              <w:szCs w:val="24"/>
            </w:rPr>
            <w:t xml:space="preserve">. </w:t>
          </w:r>
        </w:p>
        <w:p w14:paraId="34874F53" w14:textId="77777777" w:rsidR="00F25D50" w:rsidRPr="00F25D50" w:rsidRDefault="002E443B" w:rsidP="00265CCF">
          <w:pPr>
            <w:pStyle w:val="ListParagraph"/>
            <w:numPr>
              <w:ilvl w:val="1"/>
              <w:numId w:val="1"/>
            </w:numPr>
            <w:rPr>
              <w:i/>
              <w:iCs/>
              <w:sz w:val="28"/>
              <w:szCs w:val="24"/>
            </w:rPr>
          </w:pPr>
          <w:r w:rsidRPr="00A840ED">
            <w:rPr>
              <w:sz w:val="28"/>
              <w:szCs w:val="24"/>
            </w:rPr>
            <w:t xml:space="preserve">The previous logic stated: </w:t>
          </w:r>
        </w:p>
        <w:p w14:paraId="231A0503" w14:textId="16A78ADF" w:rsidR="00265CCF" w:rsidRPr="00265CCF" w:rsidRDefault="00A840ED" w:rsidP="00F25D50">
          <w:pPr>
            <w:pStyle w:val="ListParagraph"/>
            <w:ind w:left="1440"/>
            <w:rPr>
              <w:i/>
              <w:iCs/>
              <w:sz w:val="28"/>
              <w:szCs w:val="24"/>
            </w:rPr>
          </w:pPr>
          <w:r w:rsidRPr="00265CCF">
            <w:rPr>
              <w:i/>
              <w:iCs/>
              <w:sz w:val="28"/>
              <w:szCs w:val="24"/>
            </w:rPr>
            <w:t xml:space="preserve">Promote Language where </w:t>
          </w:r>
          <w:proofErr w:type="spellStart"/>
          <w:r w:rsidRPr="00265CCF">
            <w:rPr>
              <w:i/>
              <w:iCs/>
              <w:sz w:val="28"/>
              <w:szCs w:val="24"/>
            </w:rPr>
            <w:t>LanguageUse</w:t>
          </w:r>
          <w:proofErr w:type="spellEnd"/>
          <w:r w:rsidRPr="00265CCF">
            <w:rPr>
              <w:i/>
              <w:iCs/>
              <w:sz w:val="28"/>
              <w:szCs w:val="24"/>
            </w:rPr>
            <w:t xml:space="preserve"> = 01 (Home Language).</w:t>
          </w:r>
        </w:p>
        <w:p w14:paraId="475B5E5F" w14:textId="77777777" w:rsidR="00F25D50" w:rsidRPr="00F25D50" w:rsidRDefault="00F25D50" w:rsidP="00F25D50">
          <w:pPr>
            <w:pStyle w:val="ListParagraph"/>
            <w:ind w:left="1440"/>
            <w:rPr>
              <w:i/>
              <w:iCs/>
              <w:sz w:val="28"/>
              <w:szCs w:val="24"/>
            </w:rPr>
          </w:pPr>
        </w:p>
        <w:p w14:paraId="1438D2D0" w14:textId="77777777" w:rsidR="00F25D50" w:rsidRPr="00F25D50" w:rsidRDefault="001469B0" w:rsidP="00265CCF">
          <w:pPr>
            <w:pStyle w:val="ListParagraph"/>
            <w:numPr>
              <w:ilvl w:val="1"/>
              <w:numId w:val="1"/>
            </w:numPr>
            <w:rPr>
              <w:i/>
              <w:iCs/>
              <w:sz w:val="28"/>
              <w:szCs w:val="24"/>
            </w:rPr>
          </w:pPr>
          <w:r>
            <w:rPr>
              <w:sz w:val="28"/>
              <w:szCs w:val="24"/>
            </w:rPr>
            <w:t xml:space="preserve">The </w:t>
          </w:r>
          <w:r w:rsidR="00265CCF">
            <w:rPr>
              <w:sz w:val="28"/>
              <w:szCs w:val="24"/>
            </w:rPr>
            <w:t xml:space="preserve">new </w:t>
          </w:r>
          <w:r>
            <w:rPr>
              <w:sz w:val="28"/>
              <w:szCs w:val="24"/>
            </w:rPr>
            <w:t xml:space="preserve">logic states: </w:t>
          </w:r>
        </w:p>
        <w:p w14:paraId="7CBA3816" w14:textId="17402E31" w:rsidR="00265CCF" w:rsidRDefault="00EC2174" w:rsidP="00F25D50">
          <w:pPr>
            <w:pStyle w:val="ListParagraph"/>
            <w:ind w:left="1440"/>
            <w:rPr>
              <w:i/>
              <w:iCs/>
              <w:sz w:val="28"/>
              <w:szCs w:val="24"/>
            </w:rPr>
          </w:pPr>
          <w:r w:rsidRPr="00265CCF">
            <w:rPr>
              <w:i/>
              <w:iCs/>
              <w:sz w:val="28"/>
              <w:szCs w:val="24"/>
            </w:rPr>
            <w:t xml:space="preserve">Promote Language where </w:t>
          </w:r>
          <w:proofErr w:type="spellStart"/>
          <w:r w:rsidRPr="00265CCF">
            <w:rPr>
              <w:i/>
              <w:iCs/>
              <w:sz w:val="28"/>
              <w:szCs w:val="24"/>
            </w:rPr>
            <w:t>LanguageUse</w:t>
          </w:r>
          <w:proofErr w:type="spellEnd"/>
          <w:r w:rsidRPr="00265CCF">
            <w:rPr>
              <w:i/>
              <w:iCs/>
              <w:sz w:val="28"/>
              <w:szCs w:val="24"/>
            </w:rPr>
            <w:t xml:space="preserve"> = 01 (Home Language). If multiple Language values are reported where </w:t>
          </w:r>
          <w:proofErr w:type="spellStart"/>
          <w:r w:rsidRPr="00265CCF">
            <w:rPr>
              <w:i/>
              <w:iCs/>
              <w:sz w:val="28"/>
              <w:szCs w:val="24"/>
            </w:rPr>
            <w:t>LanguageUse</w:t>
          </w:r>
          <w:proofErr w:type="spellEnd"/>
          <w:r w:rsidRPr="00265CCF">
            <w:rPr>
              <w:i/>
              <w:iCs/>
              <w:sz w:val="28"/>
              <w:szCs w:val="24"/>
            </w:rPr>
            <w:t xml:space="preserve"> = '01', use the following logic to promote just one Language value:</w:t>
          </w:r>
        </w:p>
        <w:p w14:paraId="2B49DCD2" w14:textId="6AB32BB8" w:rsidR="00265CCF" w:rsidRDefault="00EC2174" w:rsidP="00265CCF">
          <w:pPr>
            <w:pStyle w:val="ListParagraph"/>
            <w:numPr>
              <w:ilvl w:val="0"/>
              <w:numId w:val="2"/>
            </w:numPr>
            <w:rPr>
              <w:i/>
              <w:iCs/>
              <w:sz w:val="28"/>
              <w:szCs w:val="24"/>
            </w:rPr>
          </w:pPr>
          <w:r w:rsidRPr="00265CCF">
            <w:rPr>
              <w:i/>
              <w:iCs/>
              <w:sz w:val="28"/>
              <w:szCs w:val="24"/>
            </w:rPr>
            <w:t>Exclude Language = '98'</w:t>
          </w:r>
          <w:r w:rsidR="00FA613D">
            <w:rPr>
              <w:i/>
              <w:iCs/>
              <w:sz w:val="28"/>
              <w:szCs w:val="24"/>
            </w:rPr>
            <w:t xml:space="preserve"> (English)</w:t>
          </w:r>
          <w:r w:rsidRPr="00265CCF">
            <w:rPr>
              <w:i/>
              <w:iCs/>
              <w:sz w:val="28"/>
              <w:szCs w:val="24"/>
            </w:rPr>
            <w:t xml:space="preserve"> and Language = '99'</w:t>
          </w:r>
          <w:r w:rsidR="00B745EC">
            <w:rPr>
              <w:i/>
              <w:iCs/>
              <w:sz w:val="28"/>
              <w:szCs w:val="24"/>
            </w:rPr>
            <w:t xml:space="preserve"> (Other Languages)</w:t>
          </w:r>
        </w:p>
        <w:p w14:paraId="71DFB712" w14:textId="77777777" w:rsidR="00265CCF" w:rsidRDefault="00EC2174" w:rsidP="00265CCF">
          <w:pPr>
            <w:pStyle w:val="ListParagraph"/>
            <w:numPr>
              <w:ilvl w:val="0"/>
              <w:numId w:val="2"/>
            </w:numPr>
            <w:rPr>
              <w:i/>
              <w:iCs/>
              <w:sz w:val="28"/>
              <w:szCs w:val="24"/>
            </w:rPr>
          </w:pPr>
          <w:r w:rsidRPr="00265CCF">
            <w:rPr>
              <w:i/>
              <w:iCs/>
              <w:sz w:val="28"/>
              <w:szCs w:val="24"/>
            </w:rPr>
            <w:t xml:space="preserve">THEN, promote the lowest numeric </w:t>
          </w:r>
          <w:proofErr w:type="gramStart"/>
          <w:r w:rsidRPr="00265CCF">
            <w:rPr>
              <w:i/>
              <w:iCs/>
              <w:sz w:val="28"/>
              <w:szCs w:val="24"/>
            </w:rPr>
            <w:t>value</w:t>
          </w:r>
          <w:proofErr w:type="gramEnd"/>
        </w:p>
        <w:p w14:paraId="058A62C7" w14:textId="77777777" w:rsidR="00265CCF" w:rsidRDefault="00EC2174" w:rsidP="00265CCF">
          <w:pPr>
            <w:pStyle w:val="ListParagraph"/>
            <w:numPr>
              <w:ilvl w:val="0"/>
              <w:numId w:val="2"/>
            </w:numPr>
            <w:rPr>
              <w:i/>
              <w:iCs/>
              <w:sz w:val="28"/>
              <w:szCs w:val="24"/>
            </w:rPr>
          </w:pPr>
          <w:r w:rsidRPr="00265CCF">
            <w:rPr>
              <w:i/>
              <w:iCs/>
              <w:sz w:val="28"/>
              <w:szCs w:val="24"/>
            </w:rPr>
            <w:t>ELSE, promote the lowest alpha/numeric value.</w:t>
          </w:r>
        </w:p>
        <w:p w14:paraId="227E0ED6" w14:textId="54922460" w:rsidR="00EC2174" w:rsidRPr="00265CCF" w:rsidRDefault="00EC2174" w:rsidP="00265CCF">
          <w:pPr>
            <w:pStyle w:val="ListParagraph"/>
            <w:numPr>
              <w:ilvl w:val="0"/>
              <w:numId w:val="2"/>
            </w:numPr>
            <w:rPr>
              <w:i/>
              <w:iCs/>
              <w:sz w:val="28"/>
              <w:szCs w:val="24"/>
            </w:rPr>
          </w:pPr>
          <w:r w:rsidRPr="00265CCF">
            <w:rPr>
              <w:i/>
              <w:iCs/>
              <w:sz w:val="28"/>
              <w:szCs w:val="24"/>
            </w:rPr>
            <w:t>If the only two Language values are '98' and '99', promote Language = '99'.</w:t>
          </w:r>
        </w:p>
        <w:p w14:paraId="4B837F8E" w14:textId="590BF2AB" w:rsidR="00121466" w:rsidRPr="00A840ED" w:rsidRDefault="00000000" w:rsidP="00EC2174">
          <w:pPr>
            <w:pStyle w:val="ListParagraph"/>
            <w:rPr>
              <w:sz w:val="28"/>
              <w:szCs w:val="24"/>
            </w:rPr>
          </w:pPr>
        </w:p>
      </w:sdtContent>
    </w:sdt>
    <w:p w14:paraId="167ADFD8" w14:textId="1147757F" w:rsidR="00497406" w:rsidRDefault="00497406">
      <w:pPr>
        <w:rPr>
          <w:sz w:val="28"/>
          <w:szCs w:val="24"/>
        </w:rPr>
      </w:pPr>
    </w:p>
    <w:p w14:paraId="7D733E68" w14:textId="7CFEF4C5" w:rsidR="00697606" w:rsidRPr="00A865FE" w:rsidRDefault="00733E1A">
      <w:pPr>
        <w:rPr>
          <w:sz w:val="32"/>
          <w:szCs w:val="28"/>
        </w:rPr>
      </w:pPr>
      <w:r w:rsidRPr="00A865FE">
        <w:rPr>
          <w:sz w:val="32"/>
          <w:szCs w:val="28"/>
        </w:rPr>
        <w:t>Frequently Asked Questions</w:t>
      </w:r>
    </w:p>
    <w:p w14:paraId="5C012725" w14:textId="2133AFCB" w:rsidR="00733E1A" w:rsidRDefault="00000000">
      <w:pPr>
        <w:rPr>
          <w:sz w:val="28"/>
          <w:szCs w:val="28"/>
        </w:rPr>
      </w:pPr>
      <w:sdt>
        <w:sdtPr>
          <w:rPr>
            <w:sz w:val="28"/>
            <w:szCs w:val="24"/>
          </w:rPr>
          <w:alias w:val="Frequently Asked Questions"/>
          <w:tag w:val="Frequently Asked Questions"/>
          <w:id w:val="1096204802"/>
          <w:placeholder>
            <w:docPart w:val="DefaultPlaceholder_-1854013440"/>
          </w:placeholder>
          <w15:color w:val="000000"/>
        </w:sdtPr>
        <w:sdtEndPr>
          <w:rPr>
            <w:szCs w:val="28"/>
          </w:rPr>
        </w:sdtEndPr>
        <w:sdtContent>
          <w:proofErr w:type="spellStart"/>
          <w:r w:rsidR="00222142">
            <w:rPr>
              <w:sz w:val="28"/>
              <w:szCs w:val="24"/>
            </w:rPr>
            <w:t>Q1</w:t>
          </w:r>
          <w:proofErr w:type="spellEnd"/>
          <w:r w:rsidR="00222142">
            <w:rPr>
              <w:sz w:val="28"/>
              <w:szCs w:val="24"/>
            </w:rPr>
            <w:t xml:space="preserve">: </w:t>
          </w:r>
          <w:r w:rsidR="00094BBA">
            <w:rPr>
              <w:sz w:val="28"/>
              <w:szCs w:val="24"/>
            </w:rPr>
            <w:t>Why is the</w:t>
          </w:r>
          <w:r w:rsidR="004B3BD4">
            <w:rPr>
              <w:sz w:val="28"/>
              <w:szCs w:val="24"/>
            </w:rPr>
            <w:t xml:space="preserve"> number of records </w:t>
          </w:r>
          <w:r w:rsidR="00E12ABF">
            <w:rPr>
              <w:sz w:val="28"/>
              <w:szCs w:val="24"/>
            </w:rPr>
            <w:t xml:space="preserve">that promote to the Parent &gt; Parent Basic Information subcategory </w:t>
          </w:r>
          <w:r w:rsidR="00094BBA">
            <w:rPr>
              <w:sz w:val="28"/>
              <w:szCs w:val="24"/>
            </w:rPr>
            <w:t>more</w:t>
          </w:r>
          <w:r w:rsidR="00E12ABF">
            <w:rPr>
              <w:sz w:val="28"/>
              <w:szCs w:val="24"/>
            </w:rPr>
            <w:t xml:space="preserve"> than the number of parents that display on the </w:t>
          </w:r>
          <w:proofErr w:type="spellStart"/>
          <w:r w:rsidR="00E12ABF">
            <w:rPr>
              <w:sz w:val="28"/>
              <w:szCs w:val="24"/>
            </w:rPr>
            <w:t>SPP0</w:t>
          </w:r>
          <w:proofErr w:type="spellEnd"/>
          <w:r w:rsidR="00E12ABF">
            <w:rPr>
              <w:sz w:val="28"/>
              <w:szCs w:val="24"/>
            </w:rPr>
            <w:t xml:space="preserve">-000-001 </w:t>
          </w:r>
        </w:sdtContent>
      </w:sdt>
      <w:r w:rsidR="00094BBA" w:rsidRPr="00094BBA">
        <w:rPr>
          <w:sz w:val="28"/>
          <w:szCs w:val="28"/>
        </w:rPr>
        <w:t xml:space="preserve">TSDS </w:t>
      </w:r>
      <w:proofErr w:type="spellStart"/>
      <w:r w:rsidR="00094BBA" w:rsidRPr="00094BBA">
        <w:rPr>
          <w:sz w:val="28"/>
          <w:szCs w:val="28"/>
        </w:rPr>
        <w:t>SPPI</w:t>
      </w:r>
      <w:proofErr w:type="spellEnd"/>
      <w:r w:rsidR="00094BBA" w:rsidRPr="00094BBA">
        <w:rPr>
          <w:sz w:val="28"/>
          <w:szCs w:val="28"/>
        </w:rPr>
        <w:t>-14 Student Roster Report</w:t>
      </w:r>
      <w:r w:rsidR="00094BBA">
        <w:rPr>
          <w:sz w:val="28"/>
          <w:szCs w:val="28"/>
        </w:rPr>
        <w:t>?</w:t>
      </w:r>
    </w:p>
    <w:p w14:paraId="2F73B497" w14:textId="5DBF2E25" w:rsidR="00094BBA" w:rsidRDefault="00094B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A1: </w:t>
      </w:r>
      <w:r w:rsidR="00DA6630">
        <w:rPr>
          <w:sz w:val="28"/>
          <w:szCs w:val="28"/>
        </w:rPr>
        <w:t xml:space="preserve">The </w:t>
      </w:r>
      <w:proofErr w:type="spellStart"/>
      <w:r w:rsidR="00DA6630">
        <w:rPr>
          <w:sz w:val="28"/>
          <w:szCs w:val="28"/>
        </w:rPr>
        <w:t>SPP0</w:t>
      </w:r>
      <w:proofErr w:type="spellEnd"/>
      <w:r w:rsidR="00DA6630">
        <w:rPr>
          <w:sz w:val="28"/>
          <w:szCs w:val="28"/>
        </w:rPr>
        <w:t xml:space="preserve">-000-001 report will only display up to two parent contact records per </w:t>
      </w:r>
      <w:r w:rsidR="00A42813">
        <w:rPr>
          <w:sz w:val="28"/>
          <w:szCs w:val="28"/>
        </w:rPr>
        <w:t>student</w:t>
      </w:r>
      <w:r w:rsidR="00A76D78">
        <w:rPr>
          <w:sz w:val="28"/>
          <w:szCs w:val="28"/>
        </w:rPr>
        <w:t xml:space="preserve"> based on the two </w:t>
      </w:r>
      <w:r w:rsidR="000D5E6D">
        <w:rPr>
          <w:sz w:val="28"/>
          <w:szCs w:val="28"/>
        </w:rPr>
        <w:t xml:space="preserve">reported with the lowest value for the </w:t>
      </w:r>
      <w:proofErr w:type="spellStart"/>
      <w:r w:rsidR="000D5E6D">
        <w:rPr>
          <w:sz w:val="28"/>
          <w:szCs w:val="28"/>
        </w:rPr>
        <w:t>ContactPriority</w:t>
      </w:r>
      <w:proofErr w:type="spellEnd"/>
      <w:r w:rsidR="000D5E6D">
        <w:rPr>
          <w:sz w:val="28"/>
          <w:szCs w:val="28"/>
        </w:rPr>
        <w:t xml:space="preserve"> (</w:t>
      </w:r>
      <w:proofErr w:type="spellStart"/>
      <w:r w:rsidR="000D5E6D">
        <w:rPr>
          <w:sz w:val="28"/>
          <w:szCs w:val="28"/>
        </w:rPr>
        <w:t>E1427</w:t>
      </w:r>
      <w:proofErr w:type="spellEnd"/>
      <w:r w:rsidR="000D5E6D">
        <w:rPr>
          <w:sz w:val="28"/>
          <w:szCs w:val="28"/>
        </w:rPr>
        <w:t xml:space="preserve">) data element. However, </w:t>
      </w:r>
      <w:r w:rsidR="005366E7">
        <w:rPr>
          <w:sz w:val="28"/>
          <w:szCs w:val="28"/>
        </w:rPr>
        <w:t xml:space="preserve">the </w:t>
      </w:r>
      <w:proofErr w:type="spellStart"/>
      <w:r w:rsidR="005366E7">
        <w:rPr>
          <w:sz w:val="28"/>
          <w:szCs w:val="28"/>
        </w:rPr>
        <w:t>SPPI</w:t>
      </w:r>
      <w:proofErr w:type="spellEnd"/>
      <w:r w:rsidR="005366E7">
        <w:rPr>
          <w:sz w:val="28"/>
          <w:szCs w:val="28"/>
        </w:rPr>
        <w:t xml:space="preserve">-14 promotion logic will promote all parent contacts populated in the </w:t>
      </w:r>
      <w:proofErr w:type="spellStart"/>
      <w:r w:rsidR="005366E7">
        <w:rPr>
          <w:sz w:val="28"/>
          <w:szCs w:val="28"/>
        </w:rPr>
        <w:t>IODS</w:t>
      </w:r>
      <w:proofErr w:type="spellEnd"/>
      <w:r w:rsidR="005366E7">
        <w:rPr>
          <w:sz w:val="28"/>
          <w:szCs w:val="28"/>
        </w:rPr>
        <w:t xml:space="preserve"> for an individual student, which could be more than just the two that display on the report. </w:t>
      </w:r>
    </w:p>
    <w:p w14:paraId="41844069" w14:textId="77777777" w:rsidR="005366E7" w:rsidRDefault="005366E7">
      <w:pPr>
        <w:rPr>
          <w:sz w:val="28"/>
          <w:szCs w:val="28"/>
        </w:rPr>
      </w:pPr>
    </w:p>
    <w:p w14:paraId="055EC685" w14:textId="0ABE68E7" w:rsidR="005366E7" w:rsidRDefault="00685634">
      <w:pPr>
        <w:rPr>
          <w:sz w:val="28"/>
          <w:szCs w:val="28"/>
        </w:rPr>
      </w:pPr>
      <w:proofErr w:type="spellStart"/>
      <w:r w:rsidRPr="1C10F230">
        <w:rPr>
          <w:sz w:val="28"/>
          <w:szCs w:val="28"/>
        </w:rPr>
        <w:t>Q2</w:t>
      </w:r>
      <w:proofErr w:type="spellEnd"/>
      <w:r w:rsidRPr="1C10F230">
        <w:rPr>
          <w:sz w:val="28"/>
          <w:szCs w:val="28"/>
        </w:rPr>
        <w:t xml:space="preserve">: </w:t>
      </w:r>
      <w:r w:rsidR="00037F52" w:rsidRPr="1C10F230">
        <w:rPr>
          <w:sz w:val="28"/>
          <w:szCs w:val="28"/>
        </w:rPr>
        <w:t xml:space="preserve">Which values for the </w:t>
      </w:r>
      <w:proofErr w:type="spellStart"/>
      <w:r w:rsidR="00037F52" w:rsidRPr="1C10F230">
        <w:rPr>
          <w:sz w:val="28"/>
          <w:szCs w:val="28"/>
        </w:rPr>
        <w:t>ExitWithdrawType</w:t>
      </w:r>
      <w:proofErr w:type="spellEnd"/>
      <w:r w:rsidR="00185992" w:rsidRPr="1C10F230">
        <w:rPr>
          <w:sz w:val="28"/>
          <w:szCs w:val="28"/>
        </w:rPr>
        <w:t xml:space="preserve"> (</w:t>
      </w:r>
      <w:proofErr w:type="spellStart"/>
      <w:r w:rsidR="00185992" w:rsidRPr="1C10F230">
        <w:rPr>
          <w:sz w:val="28"/>
          <w:szCs w:val="28"/>
        </w:rPr>
        <w:t>E1001</w:t>
      </w:r>
      <w:proofErr w:type="spellEnd"/>
      <w:r w:rsidR="00185992" w:rsidRPr="1C10F230">
        <w:rPr>
          <w:sz w:val="28"/>
          <w:szCs w:val="28"/>
        </w:rPr>
        <w:t xml:space="preserve">) data element must </w:t>
      </w:r>
      <w:r w:rsidR="00340714" w:rsidRPr="1C10F230">
        <w:rPr>
          <w:sz w:val="28"/>
          <w:szCs w:val="28"/>
        </w:rPr>
        <w:t xml:space="preserve">the student be reported with </w:t>
      </w:r>
      <w:proofErr w:type="gramStart"/>
      <w:r w:rsidR="00340714" w:rsidRPr="1C10F230">
        <w:rPr>
          <w:sz w:val="28"/>
          <w:szCs w:val="28"/>
        </w:rPr>
        <w:t>in order</w:t>
      </w:r>
      <w:r w:rsidR="00393F7B" w:rsidRPr="1C10F230">
        <w:rPr>
          <w:sz w:val="28"/>
          <w:szCs w:val="28"/>
        </w:rPr>
        <w:t xml:space="preserve"> for</w:t>
      </w:r>
      <w:proofErr w:type="gramEnd"/>
      <w:r w:rsidR="00393F7B" w:rsidRPr="1C10F230">
        <w:rPr>
          <w:sz w:val="28"/>
          <w:szCs w:val="28"/>
        </w:rPr>
        <w:t xml:space="preserve"> the student</w:t>
      </w:r>
      <w:r w:rsidR="00340714" w:rsidRPr="1C10F230">
        <w:rPr>
          <w:sz w:val="28"/>
          <w:szCs w:val="28"/>
        </w:rPr>
        <w:t xml:space="preserve"> to promote to the </w:t>
      </w:r>
      <w:proofErr w:type="spellStart"/>
      <w:r w:rsidR="00340714" w:rsidRPr="1C10F230">
        <w:rPr>
          <w:sz w:val="28"/>
          <w:szCs w:val="28"/>
        </w:rPr>
        <w:t>SPPI</w:t>
      </w:r>
      <w:proofErr w:type="spellEnd"/>
      <w:r w:rsidR="00340714" w:rsidRPr="1C10F230">
        <w:rPr>
          <w:sz w:val="28"/>
          <w:szCs w:val="28"/>
        </w:rPr>
        <w:t xml:space="preserve">-14 data mart? </w:t>
      </w:r>
    </w:p>
    <w:p w14:paraId="57F41BF4" w14:textId="77777777" w:rsidR="00340714" w:rsidRDefault="00340714">
      <w:pPr>
        <w:rPr>
          <w:sz w:val="28"/>
          <w:szCs w:val="24"/>
        </w:rPr>
      </w:pPr>
    </w:p>
    <w:p w14:paraId="3C5BA162" w14:textId="73FB0153" w:rsidR="00340714" w:rsidRDefault="00340714">
      <w:pPr>
        <w:rPr>
          <w:sz w:val="28"/>
          <w:szCs w:val="24"/>
        </w:rPr>
      </w:pPr>
      <w:proofErr w:type="spellStart"/>
      <w:r>
        <w:rPr>
          <w:sz w:val="28"/>
          <w:szCs w:val="24"/>
        </w:rPr>
        <w:t>A2</w:t>
      </w:r>
      <w:proofErr w:type="spellEnd"/>
      <w:r>
        <w:rPr>
          <w:sz w:val="28"/>
          <w:szCs w:val="24"/>
        </w:rPr>
        <w:t xml:space="preserve">: A student must be reported with one of the following </w:t>
      </w:r>
      <w:proofErr w:type="spellStart"/>
      <w:r>
        <w:rPr>
          <w:sz w:val="28"/>
          <w:szCs w:val="24"/>
        </w:rPr>
        <w:t>ExitWithdrawType</w:t>
      </w:r>
      <w:proofErr w:type="spellEnd"/>
      <w:r>
        <w:rPr>
          <w:sz w:val="28"/>
          <w:szCs w:val="24"/>
        </w:rPr>
        <w:t xml:space="preserve"> values in the PriorYearLeaver entity </w:t>
      </w:r>
      <w:proofErr w:type="gramStart"/>
      <w:r>
        <w:rPr>
          <w:sz w:val="28"/>
          <w:szCs w:val="24"/>
        </w:rPr>
        <w:t>in order to</w:t>
      </w:r>
      <w:proofErr w:type="gramEnd"/>
      <w:r>
        <w:rPr>
          <w:sz w:val="28"/>
          <w:szCs w:val="24"/>
        </w:rPr>
        <w:t xml:space="preserve"> promote to the </w:t>
      </w:r>
      <w:proofErr w:type="spellStart"/>
      <w:r>
        <w:rPr>
          <w:sz w:val="28"/>
          <w:szCs w:val="24"/>
        </w:rPr>
        <w:t>SPPI</w:t>
      </w:r>
      <w:proofErr w:type="spellEnd"/>
      <w:r>
        <w:rPr>
          <w:sz w:val="28"/>
          <w:szCs w:val="24"/>
        </w:rPr>
        <w:t>-14 data mart:</w:t>
      </w:r>
    </w:p>
    <w:p w14:paraId="5578F3E1" w14:textId="4079C9B3" w:rsidR="00340714" w:rsidRPr="006048A4" w:rsidRDefault="00F03709" w:rsidP="006048A4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01</w:t>
      </w:r>
      <w:r w:rsidR="006048A4">
        <w:rPr>
          <w:sz w:val="28"/>
          <w:szCs w:val="24"/>
        </w:rPr>
        <w:t xml:space="preserve"> (</w:t>
      </w:r>
      <w:r w:rsidR="006048A4" w:rsidRPr="006048A4">
        <w:rPr>
          <w:sz w:val="28"/>
          <w:szCs w:val="24"/>
        </w:rPr>
        <w:t xml:space="preserve">Graduated </w:t>
      </w:r>
      <w:proofErr w:type="gramStart"/>
      <w:r w:rsidR="006048A4" w:rsidRPr="006048A4">
        <w:rPr>
          <w:sz w:val="28"/>
          <w:szCs w:val="24"/>
        </w:rPr>
        <w:t>From</w:t>
      </w:r>
      <w:proofErr w:type="gramEnd"/>
      <w:r w:rsidR="006048A4" w:rsidRPr="006048A4">
        <w:rPr>
          <w:sz w:val="28"/>
          <w:szCs w:val="24"/>
        </w:rPr>
        <w:t xml:space="preserve"> A Campus In This District Or</w:t>
      </w:r>
      <w:r w:rsidR="006048A4">
        <w:rPr>
          <w:sz w:val="28"/>
          <w:szCs w:val="24"/>
        </w:rPr>
        <w:t xml:space="preserve"> </w:t>
      </w:r>
      <w:r w:rsidR="006048A4" w:rsidRPr="006048A4">
        <w:rPr>
          <w:sz w:val="28"/>
          <w:szCs w:val="24"/>
        </w:rPr>
        <w:t>Charter</w:t>
      </w:r>
      <w:r w:rsidR="006048A4">
        <w:rPr>
          <w:sz w:val="28"/>
          <w:szCs w:val="24"/>
        </w:rPr>
        <w:t>)</w:t>
      </w:r>
    </w:p>
    <w:p w14:paraId="4042A60F" w14:textId="19232FB2" w:rsidR="00F03709" w:rsidRPr="006F1959" w:rsidRDefault="00F03709" w:rsidP="006F1959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24</w:t>
      </w:r>
      <w:r w:rsidR="006F1959">
        <w:rPr>
          <w:sz w:val="28"/>
          <w:szCs w:val="24"/>
        </w:rPr>
        <w:t xml:space="preserve"> (</w:t>
      </w:r>
      <w:r w:rsidR="006F1959" w:rsidRPr="006F1959">
        <w:rPr>
          <w:sz w:val="28"/>
          <w:szCs w:val="24"/>
        </w:rPr>
        <w:t xml:space="preserve">College, Pursue </w:t>
      </w:r>
      <w:proofErr w:type="gramStart"/>
      <w:r w:rsidR="006F1959" w:rsidRPr="006F1959">
        <w:rPr>
          <w:sz w:val="28"/>
          <w:szCs w:val="24"/>
        </w:rPr>
        <w:t>Associate's or Bachelor's</w:t>
      </w:r>
      <w:proofErr w:type="gramEnd"/>
      <w:r w:rsidR="006F1959">
        <w:rPr>
          <w:sz w:val="28"/>
          <w:szCs w:val="24"/>
        </w:rPr>
        <w:t xml:space="preserve"> </w:t>
      </w:r>
      <w:r w:rsidR="006F1959" w:rsidRPr="006F1959">
        <w:rPr>
          <w:sz w:val="28"/>
          <w:szCs w:val="24"/>
        </w:rPr>
        <w:t>Degree</w:t>
      </w:r>
      <w:r w:rsidR="006F1959">
        <w:rPr>
          <w:sz w:val="28"/>
          <w:szCs w:val="24"/>
        </w:rPr>
        <w:t>)</w:t>
      </w:r>
    </w:p>
    <w:p w14:paraId="650903FC" w14:textId="7D5F584F" w:rsidR="00F03709" w:rsidRDefault="00F03709" w:rsidP="00340714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88</w:t>
      </w:r>
      <w:r w:rsidR="00AC1DD4">
        <w:rPr>
          <w:sz w:val="28"/>
          <w:szCs w:val="24"/>
        </w:rPr>
        <w:t xml:space="preserve"> (</w:t>
      </w:r>
      <w:r w:rsidR="00AC1DD4" w:rsidRPr="00AC1DD4">
        <w:rPr>
          <w:sz w:val="28"/>
          <w:szCs w:val="24"/>
        </w:rPr>
        <w:t xml:space="preserve">Court-ordered to a </w:t>
      </w:r>
      <w:proofErr w:type="spellStart"/>
      <w:r w:rsidR="00AC1DD4" w:rsidRPr="00AC1DD4">
        <w:rPr>
          <w:sz w:val="28"/>
          <w:szCs w:val="24"/>
        </w:rPr>
        <w:t>TxCHSE</w:t>
      </w:r>
      <w:proofErr w:type="spellEnd"/>
      <w:r w:rsidR="00AC1DD4" w:rsidRPr="00AC1DD4">
        <w:rPr>
          <w:sz w:val="28"/>
          <w:szCs w:val="24"/>
        </w:rPr>
        <w:t xml:space="preserve"> program, has not earned a </w:t>
      </w:r>
      <w:proofErr w:type="spellStart"/>
      <w:r w:rsidR="00AC1DD4" w:rsidRPr="00AC1DD4">
        <w:rPr>
          <w:sz w:val="28"/>
          <w:szCs w:val="24"/>
        </w:rPr>
        <w:t>TxCHSE</w:t>
      </w:r>
      <w:proofErr w:type="spellEnd"/>
      <w:r w:rsidR="00AC1DD4">
        <w:rPr>
          <w:sz w:val="28"/>
          <w:szCs w:val="24"/>
        </w:rPr>
        <w:t>)</w:t>
      </w:r>
    </w:p>
    <w:p w14:paraId="515B0211" w14:textId="58D890CA" w:rsidR="00F03709" w:rsidRDefault="00F03709" w:rsidP="00340714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90</w:t>
      </w:r>
      <w:r w:rsidR="00691031">
        <w:rPr>
          <w:sz w:val="28"/>
          <w:szCs w:val="24"/>
        </w:rPr>
        <w:t xml:space="preserve"> (</w:t>
      </w:r>
      <w:r w:rsidR="00691031" w:rsidRPr="00691031">
        <w:rPr>
          <w:sz w:val="28"/>
          <w:szCs w:val="24"/>
        </w:rPr>
        <w:t>Grad other state Interstate Compact on Edu Opportunity for Military Child</w:t>
      </w:r>
      <w:r w:rsidR="00691031">
        <w:rPr>
          <w:sz w:val="28"/>
          <w:szCs w:val="24"/>
        </w:rPr>
        <w:t>)</w:t>
      </w:r>
    </w:p>
    <w:p w14:paraId="6AC44238" w14:textId="21821A39" w:rsidR="00F03709" w:rsidRPr="00340714" w:rsidRDefault="00F03709" w:rsidP="00340714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98</w:t>
      </w:r>
      <w:r w:rsidR="00691031">
        <w:rPr>
          <w:sz w:val="28"/>
          <w:szCs w:val="24"/>
        </w:rPr>
        <w:t xml:space="preserve"> (Other)</w:t>
      </w:r>
    </w:p>
    <w:p w14:paraId="37FEC127" w14:textId="75E46552" w:rsidR="006038CD" w:rsidRDefault="006038CD">
      <w:pPr>
        <w:rPr>
          <w:sz w:val="28"/>
          <w:szCs w:val="24"/>
        </w:rPr>
      </w:pPr>
    </w:p>
    <w:p w14:paraId="136B878A" w14:textId="6FE8B1F7" w:rsidR="00FA3ED4" w:rsidRPr="00A865FE" w:rsidRDefault="00FA3ED4" w:rsidP="00FA3ED4">
      <w:pPr>
        <w:rPr>
          <w:sz w:val="32"/>
          <w:szCs w:val="28"/>
        </w:rPr>
      </w:pPr>
      <w:r>
        <w:rPr>
          <w:sz w:val="32"/>
          <w:szCs w:val="28"/>
        </w:rPr>
        <w:t>Known Issues</w:t>
      </w:r>
    </w:p>
    <w:sdt>
      <w:sdtPr>
        <w:alias w:val="Frequently Asked Questions"/>
        <w:tag w:val="Frequently Asked Questions"/>
        <w:id w:val="456449210"/>
        <w:placeholder>
          <w:docPart w:val="7E798168150F48F0BBBE7DF258BBF147"/>
        </w:placeholder>
        <w15:color w:val="000000"/>
      </w:sdtPr>
      <w:sdtEndPr>
        <w:rPr>
          <w:szCs w:val="28"/>
        </w:rPr>
      </w:sdtEndPr>
      <w:sdtContent>
        <w:p w14:paraId="1F3B63C5" w14:textId="5B681D5A" w:rsidR="00FA3ED4" w:rsidRPr="00091A4C" w:rsidRDefault="00091A4C" w:rsidP="00091A4C">
          <w:pPr>
            <w:pStyle w:val="ListParagraph"/>
            <w:numPr>
              <w:ilvl w:val="0"/>
              <w:numId w:val="3"/>
            </w:numPr>
            <w:rPr>
              <w:sz w:val="28"/>
              <w:szCs w:val="28"/>
            </w:rPr>
          </w:pPr>
          <w:r w:rsidRPr="1C10F230">
            <w:rPr>
              <w:sz w:val="28"/>
              <w:szCs w:val="28"/>
            </w:rPr>
            <w:t xml:space="preserve">The </w:t>
          </w:r>
          <w:proofErr w:type="spellStart"/>
          <w:r w:rsidRPr="1C10F230">
            <w:rPr>
              <w:sz w:val="28"/>
              <w:szCs w:val="28"/>
            </w:rPr>
            <w:t>SPP0</w:t>
          </w:r>
          <w:proofErr w:type="spellEnd"/>
          <w:r w:rsidRPr="1C10F230">
            <w:rPr>
              <w:sz w:val="28"/>
              <w:szCs w:val="28"/>
            </w:rPr>
            <w:t xml:space="preserve">-000-002 </w:t>
          </w:r>
          <w:r w:rsidR="0080470A" w:rsidRPr="1C10F230">
            <w:rPr>
              <w:sz w:val="28"/>
              <w:szCs w:val="28"/>
            </w:rPr>
            <w:t xml:space="preserve">TSDS </w:t>
          </w:r>
          <w:proofErr w:type="spellStart"/>
          <w:r w:rsidR="0080470A" w:rsidRPr="1C10F230">
            <w:rPr>
              <w:sz w:val="28"/>
              <w:szCs w:val="28"/>
            </w:rPr>
            <w:t>SPPI</w:t>
          </w:r>
          <w:proofErr w:type="spellEnd"/>
          <w:r w:rsidR="0080470A" w:rsidRPr="1C10F230">
            <w:rPr>
              <w:sz w:val="28"/>
              <w:szCs w:val="28"/>
            </w:rPr>
            <w:t>-14 Expected Student Counts Report</w:t>
          </w:r>
          <w:r w:rsidRPr="1C10F230">
            <w:rPr>
              <w:sz w:val="28"/>
              <w:szCs w:val="28"/>
            </w:rPr>
            <w:t xml:space="preserve"> is running longer than expected. Please note that the report will process but it may take a few hours to complete. TEA will be improving the performance of this report for the 2024-2025 school year. Reminder: This report is only available at the ESC-level. The student counts on the report should match the number of students that promote to the </w:t>
          </w:r>
          <w:proofErr w:type="spellStart"/>
          <w:r w:rsidRPr="1C10F230">
            <w:rPr>
              <w:sz w:val="28"/>
              <w:szCs w:val="28"/>
            </w:rPr>
            <w:t>SPPI</w:t>
          </w:r>
          <w:proofErr w:type="spellEnd"/>
          <w:r w:rsidRPr="1C10F230">
            <w:rPr>
              <w:sz w:val="28"/>
              <w:szCs w:val="28"/>
            </w:rPr>
            <w:t>-14 data mart. .</w:t>
          </w:r>
        </w:p>
      </w:sdtContent>
    </w:sdt>
    <w:p w14:paraId="446F3D9B" w14:textId="77777777" w:rsidR="00FA3ED4" w:rsidRDefault="00FA3ED4" w:rsidP="00FA3ED4">
      <w:pPr>
        <w:rPr>
          <w:sz w:val="28"/>
          <w:szCs w:val="24"/>
        </w:rPr>
      </w:pPr>
    </w:p>
    <w:p w14:paraId="6A322E13" w14:textId="5263DCF0" w:rsidR="00497406" w:rsidRDefault="00000000">
      <w:pPr>
        <w:rPr>
          <w:sz w:val="28"/>
          <w:szCs w:val="24"/>
        </w:rPr>
      </w:pPr>
      <w:hyperlink r:id="rId9" w:history="1">
        <w:r w:rsidR="002819EF" w:rsidRPr="00872AEE">
          <w:rPr>
            <w:rStyle w:val="Hyperlink"/>
            <w:sz w:val="28"/>
            <w:szCs w:val="24"/>
          </w:rPr>
          <w:t>Spring Training Documents</w:t>
        </w:r>
      </w:hyperlink>
    </w:p>
    <w:p w14:paraId="47E9A2C9" w14:textId="13B7D409" w:rsidR="00B72991" w:rsidRPr="00961AEB" w:rsidRDefault="00000000" w:rsidP="00B72991">
      <w:pPr>
        <w:rPr>
          <w:sz w:val="28"/>
          <w:szCs w:val="24"/>
        </w:rPr>
      </w:pPr>
      <w:hyperlink r:id="rId10" w:history="1">
        <w:r w:rsidR="00B72991" w:rsidRPr="00961AEB">
          <w:rPr>
            <w:rStyle w:val="Hyperlink"/>
            <w:sz w:val="28"/>
            <w:szCs w:val="24"/>
          </w:rPr>
          <w:t>Spring Training Questions &amp; Answers</w:t>
        </w:r>
      </w:hyperlink>
    </w:p>
    <w:p w14:paraId="70AD5F4F" w14:textId="41EE504D" w:rsidR="00B77ED7" w:rsidRDefault="00B77ED7">
      <w:pPr>
        <w:rPr>
          <w:sz w:val="28"/>
          <w:szCs w:val="24"/>
        </w:rPr>
      </w:pPr>
    </w:p>
    <w:p w14:paraId="2A034659" w14:textId="77777777" w:rsidR="00B72991" w:rsidRPr="00497406" w:rsidRDefault="00B72991">
      <w:pPr>
        <w:rPr>
          <w:sz w:val="28"/>
          <w:szCs w:val="24"/>
        </w:rPr>
      </w:pPr>
    </w:p>
    <w:sectPr w:rsidR="00B72991" w:rsidRPr="00497406" w:rsidSect="00455F0F"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20AC5"/>
    <w:multiLevelType w:val="hybridMultilevel"/>
    <w:tmpl w:val="C3566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D5A92"/>
    <w:multiLevelType w:val="hybridMultilevel"/>
    <w:tmpl w:val="F5F09BA4"/>
    <w:lvl w:ilvl="0" w:tplc="85C67A7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90F2C60"/>
    <w:multiLevelType w:val="hybridMultilevel"/>
    <w:tmpl w:val="2FFA05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2684">
    <w:abstractNumId w:val="0"/>
  </w:num>
  <w:num w:numId="2" w16cid:durableId="1465655803">
    <w:abstractNumId w:val="1"/>
  </w:num>
  <w:num w:numId="3" w16cid:durableId="1507474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yNzGxNDAwMDYzMzBV0lEKTi0uzszPAykwNKgFAOLcmJUtAAAA"/>
  </w:docVars>
  <w:rsids>
    <w:rsidRoot w:val="00687B5B"/>
    <w:rsid w:val="00012080"/>
    <w:rsid w:val="00024F47"/>
    <w:rsid w:val="00037F52"/>
    <w:rsid w:val="00050211"/>
    <w:rsid w:val="00071D04"/>
    <w:rsid w:val="00077B59"/>
    <w:rsid w:val="00091A4C"/>
    <w:rsid w:val="00094BBA"/>
    <w:rsid w:val="00097A40"/>
    <w:rsid w:val="000B22AE"/>
    <w:rsid w:val="000B543F"/>
    <w:rsid w:val="000C111E"/>
    <w:rsid w:val="000D5E6D"/>
    <w:rsid w:val="000F38E7"/>
    <w:rsid w:val="00121466"/>
    <w:rsid w:val="001302DD"/>
    <w:rsid w:val="001469B0"/>
    <w:rsid w:val="00184783"/>
    <w:rsid w:val="00185992"/>
    <w:rsid w:val="001D0409"/>
    <w:rsid w:val="001F31DC"/>
    <w:rsid w:val="00212565"/>
    <w:rsid w:val="00222142"/>
    <w:rsid w:val="0025058C"/>
    <w:rsid w:val="00263D3A"/>
    <w:rsid w:val="00265CCF"/>
    <w:rsid w:val="00275BC6"/>
    <w:rsid w:val="002819EF"/>
    <w:rsid w:val="002A7BE5"/>
    <w:rsid w:val="002E443B"/>
    <w:rsid w:val="002F20FF"/>
    <w:rsid w:val="00315B2E"/>
    <w:rsid w:val="003324D3"/>
    <w:rsid w:val="00340714"/>
    <w:rsid w:val="00393F7B"/>
    <w:rsid w:val="003A1D99"/>
    <w:rsid w:val="003E58E4"/>
    <w:rsid w:val="003F33E4"/>
    <w:rsid w:val="00433AEB"/>
    <w:rsid w:val="004455E6"/>
    <w:rsid w:val="00450B50"/>
    <w:rsid w:val="00455F0F"/>
    <w:rsid w:val="00497406"/>
    <w:rsid w:val="004B3BD4"/>
    <w:rsid w:val="004B6387"/>
    <w:rsid w:val="005018F5"/>
    <w:rsid w:val="005366E7"/>
    <w:rsid w:val="00546AF1"/>
    <w:rsid w:val="005C44CF"/>
    <w:rsid w:val="005E5791"/>
    <w:rsid w:val="005F6306"/>
    <w:rsid w:val="006038CD"/>
    <w:rsid w:val="006048A4"/>
    <w:rsid w:val="0066393C"/>
    <w:rsid w:val="00685634"/>
    <w:rsid w:val="00687B5B"/>
    <w:rsid w:val="00691031"/>
    <w:rsid w:val="00697606"/>
    <w:rsid w:val="006D5D52"/>
    <w:rsid w:val="006E3BBD"/>
    <w:rsid w:val="006F1959"/>
    <w:rsid w:val="006F5731"/>
    <w:rsid w:val="006F7626"/>
    <w:rsid w:val="00733E1A"/>
    <w:rsid w:val="007465F0"/>
    <w:rsid w:val="00754E4D"/>
    <w:rsid w:val="0080470A"/>
    <w:rsid w:val="00812322"/>
    <w:rsid w:val="00872AEE"/>
    <w:rsid w:val="0088374C"/>
    <w:rsid w:val="008E14EF"/>
    <w:rsid w:val="00903BC6"/>
    <w:rsid w:val="00952E67"/>
    <w:rsid w:val="00961AEB"/>
    <w:rsid w:val="00990066"/>
    <w:rsid w:val="00991C99"/>
    <w:rsid w:val="009E287B"/>
    <w:rsid w:val="009E2CD4"/>
    <w:rsid w:val="009F34C0"/>
    <w:rsid w:val="009F6484"/>
    <w:rsid w:val="00A14DCF"/>
    <w:rsid w:val="00A333A6"/>
    <w:rsid w:val="00A42813"/>
    <w:rsid w:val="00A649B5"/>
    <w:rsid w:val="00A76D78"/>
    <w:rsid w:val="00A840ED"/>
    <w:rsid w:val="00A8519F"/>
    <w:rsid w:val="00A865FE"/>
    <w:rsid w:val="00AA694B"/>
    <w:rsid w:val="00AC1DD4"/>
    <w:rsid w:val="00AF17B1"/>
    <w:rsid w:val="00B0729F"/>
    <w:rsid w:val="00B72991"/>
    <w:rsid w:val="00B745EC"/>
    <w:rsid w:val="00B77ED7"/>
    <w:rsid w:val="00B85F3C"/>
    <w:rsid w:val="00B9481B"/>
    <w:rsid w:val="00B97759"/>
    <w:rsid w:val="00BF774F"/>
    <w:rsid w:val="00C0197A"/>
    <w:rsid w:val="00C1012A"/>
    <w:rsid w:val="00C106FD"/>
    <w:rsid w:val="00C15080"/>
    <w:rsid w:val="00C16DE2"/>
    <w:rsid w:val="00C214E7"/>
    <w:rsid w:val="00C94585"/>
    <w:rsid w:val="00CA1E5F"/>
    <w:rsid w:val="00CA6F17"/>
    <w:rsid w:val="00CA757A"/>
    <w:rsid w:val="00CB0B7E"/>
    <w:rsid w:val="00CB1744"/>
    <w:rsid w:val="00CD05B5"/>
    <w:rsid w:val="00CE3795"/>
    <w:rsid w:val="00DA6630"/>
    <w:rsid w:val="00DD056B"/>
    <w:rsid w:val="00DE094B"/>
    <w:rsid w:val="00E046F2"/>
    <w:rsid w:val="00E12ABF"/>
    <w:rsid w:val="00E12F10"/>
    <w:rsid w:val="00E44444"/>
    <w:rsid w:val="00E61045"/>
    <w:rsid w:val="00E87915"/>
    <w:rsid w:val="00EA61E9"/>
    <w:rsid w:val="00EB2C63"/>
    <w:rsid w:val="00EB2CCA"/>
    <w:rsid w:val="00EC2174"/>
    <w:rsid w:val="00ED36C2"/>
    <w:rsid w:val="00F03709"/>
    <w:rsid w:val="00F25D50"/>
    <w:rsid w:val="00FA3ED4"/>
    <w:rsid w:val="00FA613D"/>
    <w:rsid w:val="00FB40D1"/>
    <w:rsid w:val="00FE04B8"/>
    <w:rsid w:val="00FE11CE"/>
    <w:rsid w:val="0D0AE79D"/>
    <w:rsid w:val="112D23B1"/>
    <w:rsid w:val="1C10F230"/>
    <w:rsid w:val="1DA11F82"/>
    <w:rsid w:val="314BE2FF"/>
    <w:rsid w:val="36D85A35"/>
    <w:rsid w:val="3BC2AC7D"/>
    <w:rsid w:val="3FCE6951"/>
    <w:rsid w:val="61F4016C"/>
    <w:rsid w:val="78683DA8"/>
    <w:rsid w:val="7E24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8FF7D"/>
  <w15:chartTrackingRefBased/>
  <w15:docId w15:val="{3A2BE346-65BD-4BCE-9111-94C86706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CCA"/>
    <w:pPr>
      <w:spacing w:after="0" w:line="240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106FD"/>
    <w:pPr>
      <w:keepNext/>
      <w:keepLines/>
      <w:spacing w:after="120"/>
      <w:outlineLvl w:val="0"/>
    </w:pPr>
    <w:rPr>
      <w:rFonts w:eastAsiaTheme="majorEastAsia" w:cstheme="majorBidi"/>
      <w:b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324D3"/>
    <w:pPr>
      <w:keepNext/>
      <w:keepLines/>
      <w:spacing w:before="40"/>
      <w:outlineLvl w:val="1"/>
    </w:pPr>
    <w:rPr>
      <w:rFonts w:eastAsiaTheme="majorEastAsia" w:cstheme="majorBidi"/>
      <w:b/>
      <w:i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324D3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324D3"/>
    <w:pPr>
      <w:keepNext/>
      <w:keepLines/>
      <w:spacing w:before="40"/>
      <w:ind w:left="144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6FD"/>
    <w:rPr>
      <w:rFonts w:ascii="Calibri" w:eastAsiaTheme="majorEastAsia" w:hAnsi="Calibri" w:cstheme="majorBidi"/>
      <w:b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324D3"/>
    <w:rPr>
      <w:rFonts w:ascii="Arial" w:eastAsiaTheme="majorEastAsia" w:hAnsi="Arial" w:cstheme="majorBidi"/>
      <w:b/>
      <w:i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324D3"/>
    <w:rPr>
      <w:rFonts w:ascii="Arial" w:eastAsiaTheme="majorEastAsia" w:hAnsi="Arial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24D3"/>
    <w:rPr>
      <w:rFonts w:ascii="Arial" w:eastAsiaTheme="majorEastAsia" w:hAnsi="Arial" w:cstheme="majorBidi"/>
      <w:b/>
      <w:iCs/>
    </w:rPr>
  </w:style>
  <w:style w:type="character" w:styleId="PlaceholderText">
    <w:name w:val="Placeholder Text"/>
    <w:basedOn w:val="DefaultParagraphFont"/>
    <w:uiPriority w:val="99"/>
    <w:semiHidden/>
    <w:rsid w:val="00E046F2"/>
    <w:rPr>
      <w:color w:val="808080"/>
    </w:rPr>
  </w:style>
  <w:style w:type="character" w:styleId="Strong">
    <w:name w:val="Strong"/>
    <w:basedOn w:val="DefaultParagraphFont"/>
    <w:uiPriority w:val="22"/>
    <w:qFormat/>
    <w:rsid w:val="00991C99"/>
    <w:rPr>
      <w:b/>
      <w:bCs/>
    </w:rPr>
  </w:style>
  <w:style w:type="character" w:styleId="Hyperlink">
    <w:name w:val="Hyperlink"/>
    <w:basedOn w:val="DefaultParagraphFont"/>
    <w:uiPriority w:val="99"/>
    <w:unhideWhenUsed/>
    <w:rsid w:val="00B77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E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174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840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2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22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2AE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AE"/>
    <w:rPr>
      <w:rFonts w:ascii="Calibri" w:hAnsi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B22AE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93F7B"/>
    <w:pPr>
      <w:spacing w:after="0" w:line="240" w:lineRule="auto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exasstudentdatasystem.org/sites/texasstudentdatasystem.org/files/cumulative-tsds-training-question-and-answers-spring2024_2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exasstudentdatasystem.org/tsds/2024-spring-tsds-training-presentation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E70FB-8F70-4049-BFDE-69F278941275}"/>
      </w:docPartPr>
      <w:docPartBody>
        <w:p w:rsidR="00952E67" w:rsidRDefault="00CE3795">
          <w:r w:rsidRPr="00A3586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29A99-D16E-4229-BE73-5AA066680AEE}"/>
      </w:docPartPr>
      <w:docPartBody>
        <w:p w:rsidR="00952E67" w:rsidRDefault="00CE3795">
          <w:r w:rsidRPr="00A35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798168150F48F0BBBE7DF258BBF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B3EC4-AF49-4D19-9766-38D88805022F}"/>
      </w:docPartPr>
      <w:docPartBody>
        <w:p w:rsidR="00F035E7" w:rsidRDefault="00952E67" w:rsidP="00952E67">
          <w:pPr>
            <w:pStyle w:val="7E798168150F48F0BBBE7DF258BBF147"/>
          </w:pPr>
          <w:r w:rsidRPr="00A358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95"/>
    <w:rsid w:val="000F38E7"/>
    <w:rsid w:val="001302DD"/>
    <w:rsid w:val="00315B2E"/>
    <w:rsid w:val="003B7A08"/>
    <w:rsid w:val="003F33E4"/>
    <w:rsid w:val="00417B70"/>
    <w:rsid w:val="004A1339"/>
    <w:rsid w:val="00593BB8"/>
    <w:rsid w:val="005C0502"/>
    <w:rsid w:val="005C500E"/>
    <w:rsid w:val="006B7E11"/>
    <w:rsid w:val="006E5689"/>
    <w:rsid w:val="00736333"/>
    <w:rsid w:val="007D7AF4"/>
    <w:rsid w:val="008E14EF"/>
    <w:rsid w:val="00952E67"/>
    <w:rsid w:val="009603BD"/>
    <w:rsid w:val="00990066"/>
    <w:rsid w:val="009C6B79"/>
    <w:rsid w:val="009E287B"/>
    <w:rsid w:val="009F34C0"/>
    <w:rsid w:val="00A32B5B"/>
    <w:rsid w:val="00A333A6"/>
    <w:rsid w:val="00A8519F"/>
    <w:rsid w:val="00AD6A48"/>
    <w:rsid w:val="00B627FC"/>
    <w:rsid w:val="00BA0E9B"/>
    <w:rsid w:val="00C04DB0"/>
    <w:rsid w:val="00CE3795"/>
    <w:rsid w:val="00D76E4E"/>
    <w:rsid w:val="00DD3BF9"/>
    <w:rsid w:val="00EF5AC3"/>
    <w:rsid w:val="00F0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E4E"/>
    <w:rPr>
      <w:color w:val="808080"/>
    </w:rPr>
  </w:style>
  <w:style w:type="paragraph" w:customStyle="1" w:styleId="7E798168150F48F0BBBE7DF258BBF147">
    <w:name w:val="7E798168150F48F0BBBE7DF258BBF147"/>
    <w:rsid w:val="00952E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63efe96-9f3c-464d-8c8b-c76864a22e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E4C68E97640479F3D791B3E26A918" ma:contentTypeVersion="12" ma:contentTypeDescription="Create a new document." ma:contentTypeScope="" ma:versionID="61be41fbab527aafca117aa937dbe69e">
  <xsd:schema xmlns:xsd="http://www.w3.org/2001/XMLSchema" xmlns:xs="http://www.w3.org/2001/XMLSchema" xmlns:p="http://schemas.microsoft.com/office/2006/metadata/properties" xmlns:ns2="963efe96-9f3c-464d-8c8b-c76864a22ed0" xmlns:ns3="533e3360-6378-4210-ada2-16ccdb17d2cd" targetNamespace="http://schemas.microsoft.com/office/2006/metadata/properties" ma:root="true" ma:fieldsID="6af5aa91e209f2f586bdf63844e3e9c3" ns2:_="" ns3:_="">
    <xsd:import namespace="963efe96-9f3c-464d-8c8b-c76864a22ed0"/>
    <xsd:import namespace="533e3360-6378-4210-ada2-16ccdb17d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efe96-9f3c-464d-8c8b-c76864a22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e3360-6378-4210-ada2-16ccdb17d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7814B-7376-4F6B-A72A-F7EB738D2E83}">
  <ds:schemaRefs>
    <ds:schemaRef ds:uri="http://schemas.microsoft.com/office/2006/metadata/properties"/>
    <ds:schemaRef ds:uri="http://schemas.microsoft.com/office/infopath/2007/PartnerControls"/>
    <ds:schemaRef ds:uri="963efe96-9f3c-464d-8c8b-c76864a22ed0"/>
  </ds:schemaRefs>
</ds:datastoreItem>
</file>

<file path=customXml/itemProps2.xml><?xml version="1.0" encoding="utf-8"?>
<ds:datastoreItem xmlns:ds="http://schemas.openxmlformats.org/officeDocument/2006/customXml" ds:itemID="{AB9D491F-E2B1-4815-A1CE-D92AFD192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efe96-9f3c-464d-8c8b-c76864a22ed0"/>
    <ds:schemaRef ds:uri="533e3360-6378-4210-ada2-16ccdb17d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A181D3-6FF8-4EAF-B9B4-0BEFA3912C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2511</Characters>
  <Application>Microsoft Office Word</Application>
  <DocSecurity>0</DocSecurity>
  <Lines>86</Lines>
  <Paragraphs>46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Training Documents</dc:title>
  <dc:subject/>
  <dc:creator>Muffoletto, Jamie</dc:creator>
  <cp:keywords/>
  <dc:description/>
  <cp:lastModifiedBy>Ollervidez, Leticia</cp:lastModifiedBy>
  <cp:revision>68</cp:revision>
  <dcterms:created xsi:type="dcterms:W3CDTF">2024-07-09T17:44:00Z</dcterms:created>
  <dcterms:modified xsi:type="dcterms:W3CDTF">2024-07-11T19:30:00Z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4411f60c2a59650c0e4a141d8145a26044c30343c4b18492077c28e930c476a9</vt:lpwstr>
  </property>
  <property fmtid="{D5CDD505-2E9C-101B-9397-08002B2CF9AE}" pid="3" name="ContentTypeId">
    <vt:lpwstr>0x010100E7BE4C68E97640479F3D791B3E26A918</vt:lpwstr>
  </property>
</Properties>
</file>