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6A0EAD" w:rsidRDefault="00B871AE" w:rsidP="00A92E63">
      <w:pPr>
        <w:pStyle w:val="TitleName"/>
        <w:spacing w:before="3240" w:after="0"/>
        <w:rPr>
          <w:sz w:val="36"/>
        </w:rPr>
      </w:pPr>
      <w:r>
        <w:rPr>
          <w:sz w:val="36"/>
        </w:rPr>
        <w:t>TSDS</w:t>
      </w:r>
      <w:r w:rsidR="005E0728">
        <w:rPr>
          <w:sz w:val="36"/>
        </w:rPr>
        <w:t xml:space="preserve"> </w:t>
      </w:r>
      <w:r w:rsidR="00567056">
        <w:rPr>
          <w:sz w:val="36"/>
        </w:rPr>
        <w:t>PEIMS</w:t>
      </w:r>
      <w:r w:rsidR="005E0728">
        <w:rPr>
          <w:sz w:val="36"/>
        </w:rPr>
        <w:t xml:space="preserve"> Course </w:t>
      </w:r>
      <w:r w:rsidR="00567056">
        <w:rPr>
          <w:sz w:val="36"/>
        </w:rPr>
        <w:t>3</w:t>
      </w:r>
      <w:r w:rsidR="005E0728">
        <w:rPr>
          <w:sz w:val="36"/>
        </w:rPr>
        <w:t>:</w:t>
      </w:r>
      <w:r>
        <w:rPr>
          <w:sz w:val="36"/>
        </w:rPr>
        <w:t xml:space="preserve"> </w:t>
      </w:r>
      <w:r w:rsidR="005E0728">
        <w:rPr>
          <w:sz w:val="36"/>
        </w:rPr>
        <w:t>Optional</w:t>
      </w:r>
      <w:r>
        <w:rPr>
          <w:sz w:val="36"/>
        </w:rPr>
        <w:t xml:space="preserve"> Training </w:t>
      </w:r>
      <w:r w:rsidR="00A92E63" w:rsidRPr="00A92E63">
        <w:rPr>
          <w:sz w:val="36"/>
        </w:rPr>
        <w:t>Survey</w:t>
      </w:r>
    </w:p>
    <w:p w:rsidR="005E2A92" w:rsidRPr="005E2A92" w:rsidRDefault="005E2A92" w:rsidP="005E2A92">
      <w:pPr>
        <w:spacing w:before="0" w:after="0"/>
        <w:jc w:val="right"/>
        <w:rPr>
          <w:sz w:val="36"/>
        </w:rPr>
      </w:pPr>
      <w:r w:rsidRPr="005E2A92">
        <w:rPr>
          <w:sz w:val="36"/>
        </w:rPr>
        <w:t>Document Number: TSDS-</w:t>
      </w:r>
      <w:r w:rsidR="00567056">
        <w:rPr>
          <w:sz w:val="36"/>
        </w:rPr>
        <w:t>PEIMS</w:t>
      </w:r>
      <w:r w:rsidRPr="005E2A92">
        <w:rPr>
          <w:sz w:val="36"/>
        </w:rPr>
        <w:t>-L00</w:t>
      </w:r>
      <w:r w:rsidR="00567056">
        <w:rPr>
          <w:sz w:val="36"/>
        </w:rPr>
        <w:t>3</w:t>
      </w:r>
      <w:r w:rsidRPr="005E2A92">
        <w:rPr>
          <w:sz w:val="36"/>
        </w:rPr>
        <w:t>-D00</w:t>
      </w:r>
      <w:r w:rsidR="005E0728">
        <w:rPr>
          <w:sz w:val="36"/>
        </w:rPr>
        <w:t>6</w:t>
      </w:r>
    </w:p>
    <w:p w:rsidR="005E2A92" w:rsidRPr="00A92E63" w:rsidRDefault="005E2A92" w:rsidP="005E2A92">
      <w:pPr>
        <w:pStyle w:val="TitleName"/>
        <w:spacing w:before="0" w:after="0"/>
        <w:rPr>
          <w:sz w:val="36"/>
        </w:rPr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3663B4">
      <w:pPr>
        <w:pStyle w:val="TitleName"/>
        <w:spacing w:before="0" w:after="0"/>
        <w:jc w:val="left"/>
      </w:pPr>
    </w:p>
    <w:p w:rsidR="00FA4DBD" w:rsidRDefault="00FA4DBD" w:rsidP="003663B4">
      <w:pPr>
        <w:pStyle w:val="TitleDate"/>
      </w:pPr>
    </w:p>
    <w:p w:rsidR="00FA4DBD" w:rsidRDefault="00FA4DBD" w:rsidP="00711F5D">
      <w:pPr>
        <w:pStyle w:val="TitleDate"/>
        <w:sectPr w:rsidR="00FA4DBD" w:rsidSect="008E7B2D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11F5D" w:rsidRDefault="00711F5D" w:rsidP="00711F5D">
      <w:pPr>
        <w:pStyle w:val="TitleDate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E5768" w:rsidRDefault="00CE2705" w:rsidP="007E5768">
      <w:pPr>
        <w:pStyle w:val="Heading1"/>
        <w:numPr>
          <w:ilvl w:val="0"/>
          <w:numId w:val="0"/>
        </w:numPr>
        <w:spacing w:after="120"/>
        <w:ind w:left="720" w:hanging="720"/>
      </w:pPr>
      <w:r>
        <w:lastRenderedPageBreak/>
        <w:t xml:space="preserve">TSDS </w:t>
      </w:r>
      <w:r w:rsidR="002462DE">
        <w:t>PEIMS</w:t>
      </w:r>
      <w:r w:rsidR="00551485">
        <w:t xml:space="preserve"> Course </w:t>
      </w:r>
      <w:r w:rsidR="002462DE">
        <w:t>3</w:t>
      </w:r>
      <w:r w:rsidR="00551485">
        <w:t>: Optional</w:t>
      </w:r>
      <w:r w:rsidR="00B871AE">
        <w:t xml:space="preserve"> </w:t>
      </w:r>
      <w:r w:rsidR="00F40110">
        <w:t>Training Survey</w:t>
      </w:r>
      <w:r w:rsidR="00B871AE">
        <w:t xml:space="preserve"> </w:t>
      </w:r>
    </w:p>
    <w:p w:rsidR="007E5768" w:rsidRPr="007E5768" w:rsidRDefault="007E5768" w:rsidP="007E5768">
      <w:pPr>
        <w:spacing w:before="100" w:beforeAutospacing="1" w:after="100" w:afterAutospacing="1" w:line="254" w:lineRule="auto"/>
        <w:contextualSpacing/>
        <w:rPr>
          <w:b/>
          <w:i/>
        </w:rPr>
      </w:pPr>
      <w:r w:rsidRPr="009D51A5">
        <w:rPr>
          <w:i/>
          <w:lang w:val="en-GB"/>
        </w:rPr>
        <w:t>Thank you for taking the t</w:t>
      </w:r>
      <w:r w:rsidR="007C5905">
        <w:rPr>
          <w:i/>
          <w:lang w:val="en-GB"/>
        </w:rPr>
        <w:t xml:space="preserve">ime to respond to this survey.  </w:t>
      </w:r>
      <w:r>
        <w:rPr>
          <w:i/>
          <w:lang w:val="en-GB"/>
        </w:rPr>
        <w:t xml:space="preserve">There </w:t>
      </w:r>
      <w:r w:rsidRPr="00F52CD8">
        <w:rPr>
          <w:i/>
          <w:lang w:val="en-GB"/>
        </w:rPr>
        <w:t xml:space="preserve">are </w:t>
      </w:r>
      <w:r w:rsidR="007C5905">
        <w:rPr>
          <w:i/>
          <w:lang w:val="en-GB"/>
        </w:rPr>
        <w:t xml:space="preserve">five </w:t>
      </w:r>
      <w:r w:rsidRPr="00481E39">
        <w:rPr>
          <w:i/>
          <w:lang w:val="en-GB"/>
        </w:rPr>
        <w:t xml:space="preserve">questions </w:t>
      </w:r>
      <w:r>
        <w:rPr>
          <w:i/>
          <w:lang w:val="en-GB"/>
        </w:rPr>
        <w:t>in this survey and on average it should take</w:t>
      </w:r>
      <w:r w:rsidRPr="009D51A5">
        <w:rPr>
          <w:i/>
          <w:lang w:val="en-GB"/>
        </w:rPr>
        <w:t xml:space="preserve"> about </w:t>
      </w:r>
      <w:r w:rsidR="007C5905">
        <w:rPr>
          <w:i/>
          <w:lang w:val="en-GB"/>
        </w:rPr>
        <w:t xml:space="preserve">five </w:t>
      </w:r>
      <w:r w:rsidRPr="009D51A5">
        <w:rPr>
          <w:i/>
          <w:lang w:val="en-GB"/>
        </w:rPr>
        <w:t xml:space="preserve">minutes to complete. </w:t>
      </w:r>
    </w:p>
    <w:p w:rsidR="00306B65" w:rsidRPr="00AC3002" w:rsidRDefault="007C38C8" w:rsidP="007E5768">
      <w:pPr>
        <w:pStyle w:val="BodyText"/>
        <w:numPr>
          <w:ilvl w:val="0"/>
          <w:numId w:val="16"/>
        </w:numPr>
        <w:spacing w:before="0" w:after="120"/>
      </w:pPr>
      <w:r>
        <w:t>Which TSDS training session did you just complete?</w:t>
      </w:r>
    </w:p>
    <w:p w:rsidR="00AC3002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1: TSDS and </w:t>
      </w:r>
      <w:proofErr w:type="spellStart"/>
      <w:r>
        <w:t>studentGPS</w:t>
      </w:r>
      <w:proofErr w:type="spellEnd"/>
      <w:r>
        <w:t>™ Dashboards Overview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2A/2B: </w:t>
      </w:r>
      <w:proofErr w:type="spellStart"/>
      <w:r>
        <w:t>studentGPS</w:t>
      </w:r>
      <w:proofErr w:type="spellEnd"/>
      <w:r>
        <w:t xml:space="preserve">™ Dashboards 101 for Teachers and Specialists or District and Campus Administrators 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3: Leveraging </w:t>
      </w:r>
      <w:proofErr w:type="spellStart"/>
      <w:r>
        <w:t>studentGPS</w:t>
      </w:r>
      <w:proofErr w:type="spellEnd"/>
      <w:r>
        <w:t>™ Dashboards for Key Meetings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>™ Dashboards Course 4: Monitoring Early Warning Indicators and Planning Interventions for At-Risk Students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>™ Dashboards Course 5: Interventions for Students Struggling Academically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6: Individual </w:t>
      </w:r>
      <w:r w:rsidR="00900449">
        <w:t xml:space="preserve">Student </w:t>
      </w:r>
      <w:r>
        <w:t>Goal Setting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</w:t>
      </w:r>
      <w:r w:rsidR="00640D05">
        <w:t>S</w:t>
      </w:r>
      <w:proofErr w:type="spellEnd"/>
      <w:r w:rsidR="00640D05">
        <w:t>™ Dashboards Course 7: LEA</w:t>
      </w:r>
      <w:r>
        <w:t xml:space="preserve"> and Campus Goal Setting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8: Train the Trainer Best Practices and Resources 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r>
        <w:t xml:space="preserve">TSDS PEIMS Course 1: Overview of TSDS and TSDS High Level End User Process Map 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2: TSDS Client-Side Validation Tool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3: TSDS PEIMS Application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4: Train the Trainer Best Practices and Resources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Technical Course 1: Overview of TSDS and TSDS High Level End User Process Map</w:t>
      </w:r>
    </w:p>
    <w:p w:rsidR="007C38C8" w:rsidRDefault="00BE2D3D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2: TSDS Client-Side Validation Tool</w:t>
      </w:r>
    </w:p>
    <w:p w:rsidR="00BE2D3D" w:rsidRDefault="00BE2D3D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3: Loading Data into the ODS</w:t>
      </w:r>
    </w:p>
    <w:p w:rsidR="000B209E" w:rsidRDefault="000B209E" w:rsidP="000B209E">
      <w:pPr>
        <w:pStyle w:val="BodyText"/>
        <w:numPr>
          <w:ilvl w:val="0"/>
          <w:numId w:val="12"/>
        </w:numPr>
        <w:spacing w:before="0" w:after="0"/>
      </w:pPr>
      <w:r>
        <w:t>TSDS Technical Course 4: Managing Data Loads into the PEIMS Data Mart</w:t>
      </w:r>
    </w:p>
    <w:p w:rsidR="000B209E" w:rsidRDefault="000B209E" w:rsidP="000B209E">
      <w:pPr>
        <w:pStyle w:val="BodyText"/>
        <w:numPr>
          <w:ilvl w:val="0"/>
          <w:numId w:val="12"/>
        </w:numPr>
        <w:spacing w:before="0" w:after="0"/>
      </w:pPr>
      <w:r>
        <w:t>TSDS Technical Course 5: Managing Data Loads into the Dashboard Data Mart</w:t>
      </w:r>
    </w:p>
    <w:p w:rsidR="00BE2D3D" w:rsidRDefault="00F820A5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6</w:t>
      </w:r>
      <w:r w:rsidR="00BE2D3D">
        <w:t xml:space="preserve">: </w:t>
      </w:r>
      <w:proofErr w:type="spellStart"/>
      <w:r w:rsidR="00BE2D3D">
        <w:t>s</w:t>
      </w:r>
      <w:r w:rsidR="00BE2D3D" w:rsidRPr="00BE2D3D">
        <w:t>tudentGPS</w:t>
      </w:r>
      <w:proofErr w:type="spellEnd"/>
      <w:r w:rsidR="00BE2D3D" w:rsidRPr="00BE2D3D">
        <w:t>™ Dashboards Configuration and Administrative Tasks</w:t>
      </w:r>
    </w:p>
    <w:p w:rsidR="00BE2D3D" w:rsidRDefault="00F820A5" w:rsidP="00342255">
      <w:pPr>
        <w:pStyle w:val="BodyText"/>
        <w:numPr>
          <w:ilvl w:val="0"/>
          <w:numId w:val="12"/>
        </w:numPr>
        <w:spacing w:before="0" w:after="0"/>
      </w:pPr>
      <w:r>
        <w:t>TSDS Technical Course 7</w:t>
      </w:r>
      <w:r w:rsidR="00BE2D3D">
        <w:t xml:space="preserve">: Train the Trainer Best Practices and Resources </w:t>
      </w:r>
    </w:p>
    <w:p w:rsidR="00342255" w:rsidRDefault="00342255" w:rsidP="00342255">
      <w:pPr>
        <w:pStyle w:val="BodyText"/>
        <w:spacing w:before="0" w:after="0"/>
        <w:ind w:left="1440"/>
      </w:pPr>
    </w:p>
    <w:p w:rsidR="00342255" w:rsidRDefault="00AC3002" w:rsidP="00342255">
      <w:pPr>
        <w:pStyle w:val="BodyText"/>
        <w:numPr>
          <w:ilvl w:val="0"/>
          <w:numId w:val="16"/>
        </w:numPr>
        <w:spacing w:before="0" w:after="0"/>
      </w:pPr>
      <w:r w:rsidRPr="00AC3002">
        <w:t>The training provided me with new information and tools that will be helpful in my role</w:t>
      </w:r>
      <w:r>
        <w:t>.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Agree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Somewhat Agree</w:t>
      </w:r>
      <w:bookmarkStart w:id="0" w:name="_GoBack"/>
      <w:bookmarkEnd w:id="0"/>
    </w:p>
    <w:p w:rsidR="00342255" w:rsidRDefault="00251B75" w:rsidP="00342255">
      <w:pPr>
        <w:pStyle w:val="BodyText"/>
        <w:numPr>
          <w:ilvl w:val="1"/>
          <w:numId w:val="18"/>
        </w:numPr>
        <w:spacing w:before="0" w:after="0"/>
      </w:pPr>
      <w:r>
        <w:t xml:space="preserve">Neutral 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Somewhat Disagree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Disagree</w:t>
      </w:r>
    </w:p>
    <w:p w:rsidR="00342255" w:rsidRDefault="00342255" w:rsidP="00342255">
      <w:pPr>
        <w:pStyle w:val="BodyText"/>
        <w:spacing w:before="0" w:after="0"/>
        <w:ind w:left="1440"/>
      </w:pPr>
    </w:p>
    <w:p w:rsidR="00AC3002" w:rsidRPr="00AC3002" w:rsidRDefault="00AC3002" w:rsidP="00342255">
      <w:pPr>
        <w:pStyle w:val="BodyText"/>
        <w:numPr>
          <w:ilvl w:val="0"/>
          <w:numId w:val="16"/>
        </w:numPr>
        <w:spacing w:before="0" w:after="0"/>
      </w:pPr>
      <w:r w:rsidRPr="00AC3002">
        <w:lastRenderedPageBreak/>
        <w:t>The training material provid</w:t>
      </w:r>
      <w:r w:rsidR="00A625CD">
        <w:t>ed was comprehensive and easy to understand.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Agree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Somewhat Agree</w:t>
      </w:r>
    </w:p>
    <w:p w:rsidR="00A625CD" w:rsidRDefault="00251B75" w:rsidP="00342255">
      <w:pPr>
        <w:pStyle w:val="BodyText"/>
        <w:numPr>
          <w:ilvl w:val="0"/>
          <w:numId w:val="19"/>
        </w:numPr>
        <w:spacing w:before="0" w:after="0"/>
      </w:pPr>
      <w:r>
        <w:t xml:space="preserve">Neutral 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Somewhat Disagree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Disagree</w:t>
      </w:r>
    </w:p>
    <w:p w:rsidR="00342255" w:rsidRDefault="00342255" w:rsidP="00342255">
      <w:pPr>
        <w:pStyle w:val="BodyText"/>
        <w:spacing w:before="0" w:after="0"/>
        <w:ind w:left="1440"/>
      </w:pPr>
    </w:p>
    <w:p w:rsidR="00AC3002" w:rsidRDefault="00AC3002" w:rsidP="007E5768">
      <w:pPr>
        <w:pStyle w:val="ListParagraph"/>
        <w:numPr>
          <w:ilvl w:val="0"/>
          <w:numId w:val="16"/>
        </w:numPr>
      </w:pPr>
      <w:r w:rsidRPr="00AC3002">
        <w:t>What aspects of today’s training were most helpful for you? Why?</w:t>
      </w:r>
    </w:p>
    <w:p w:rsidR="00AD6304" w:rsidRDefault="00AD6304" w:rsidP="00342255">
      <w:pPr>
        <w:pStyle w:val="ListParagraph"/>
        <w:numPr>
          <w:ilvl w:val="1"/>
          <w:numId w:val="16"/>
        </w:numPr>
      </w:pPr>
      <w:r>
        <w:t>Open Ended Response</w:t>
      </w:r>
    </w:p>
    <w:p w:rsidR="00342255" w:rsidRDefault="00342255" w:rsidP="00342255">
      <w:pPr>
        <w:pStyle w:val="ListParagraph"/>
        <w:ind w:left="1440"/>
      </w:pPr>
    </w:p>
    <w:p w:rsidR="00AC3002" w:rsidRDefault="00AC3002" w:rsidP="00AD6304">
      <w:pPr>
        <w:pStyle w:val="ListParagraph"/>
        <w:numPr>
          <w:ilvl w:val="0"/>
          <w:numId w:val="15"/>
        </w:numPr>
      </w:pPr>
      <w:r w:rsidRPr="00AC3002">
        <w:t>What aspects of today’s training need to be changed or improved? Why?</w:t>
      </w:r>
    </w:p>
    <w:p w:rsidR="00AD6304" w:rsidRPr="00AC3002" w:rsidRDefault="00AD6304" w:rsidP="00342255">
      <w:pPr>
        <w:pStyle w:val="ListParagraph"/>
        <w:numPr>
          <w:ilvl w:val="1"/>
          <w:numId w:val="16"/>
        </w:numPr>
      </w:pPr>
      <w:r>
        <w:t>Open Ended Response</w:t>
      </w:r>
    </w:p>
    <w:p w:rsidR="00AD6304" w:rsidRPr="00AC3002" w:rsidRDefault="00AD6304" w:rsidP="00AC3002">
      <w:pPr>
        <w:pStyle w:val="BodyText"/>
        <w:spacing w:before="0" w:after="0"/>
        <w:sectPr w:rsidR="00AD6304" w:rsidRPr="00AC3002" w:rsidSect="00A24A56">
          <w:headerReference w:type="default" r:id="rId9"/>
          <w:footerReference w:type="default" r:id="rId10"/>
          <w:pgSz w:w="12240" w:h="15840" w:code="1"/>
          <w:pgMar w:top="1260" w:right="1440" w:bottom="1440" w:left="1440" w:header="720" w:footer="720" w:gutter="0"/>
          <w:cols w:space="720"/>
          <w:docGrid w:linePitch="360"/>
        </w:sectPr>
      </w:pPr>
    </w:p>
    <w:p w:rsidR="006F1848" w:rsidRPr="00AC3002" w:rsidRDefault="006F1848" w:rsidP="00AC3002">
      <w:pPr>
        <w:spacing w:before="0" w:after="0"/>
        <w:rPr>
          <w:rFonts w:cs="Arial"/>
          <w:sz w:val="16"/>
        </w:rPr>
      </w:pPr>
      <w:bookmarkStart w:id="1" w:name="format"/>
      <w:bookmarkEnd w:id="1"/>
    </w:p>
    <w:p w:rsidR="00AC3002" w:rsidRPr="00AC3002" w:rsidRDefault="00AC3002" w:rsidP="008A5D6E">
      <w:pPr>
        <w:spacing w:before="0" w:after="0"/>
        <w:ind w:left="720"/>
        <w:rPr>
          <w:rFonts w:cs="Arial"/>
          <w:sz w:val="16"/>
        </w:rPr>
      </w:pPr>
    </w:p>
    <w:sectPr w:rsidR="00AC3002" w:rsidRPr="00AC3002" w:rsidSect="0061395C">
      <w:headerReference w:type="even" r:id="rId11"/>
      <w:headerReference w:type="default" r:id="rId12"/>
      <w:footerReference w:type="default" r:id="rId13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F89" w:rsidRDefault="00061F89" w:rsidP="007047EA">
      <w:pPr>
        <w:pStyle w:val="BalloonText"/>
      </w:pPr>
      <w:r>
        <w:separator/>
      </w:r>
    </w:p>
    <w:p w:rsidR="00061F89" w:rsidRDefault="00061F89"/>
  </w:endnote>
  <w:endnote w:type="continuationSeparator" w:id="0">
    <w:p w:rsidR="00061F89" w:rsidRDefault="00061F89" w:rsidP="007047EA">
      <w:pPr>
        <w:pStyle w:val="BalloonText"/>
      </w:pPr>
      <w:r>
        <w:continuationSeparator/>
      </w:r>
    </w:p>
    <w:p w:rsidR="00061F89" w:rsidRDefault="00061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5F" w:rsidRPr="005D0991" w:rsidRDefault="00E6055F" w:rsidP="005D0991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5F" w:rsidRPr="008E7B2D" w:rsidRDefault="00E6055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="00DE2D2D" w:rsidRPr="00DE2D2D">
      <w:rPr>
        <w:noProof/>
        <w:color w:val="auto"/>
      </w:rPr>
      <w:drawing>
        <wp:inline distT="0" distB="0" distL="0" distR="0" wp14:anchorId="27813713" wp14:editId="232A9EFC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14E94" w:rsidRPr="008E7B2D">
      <w:rPr>
        <w:color w:val="auto"/>
      </w:rPr>
      <w:fldChar w:fldCharType="separate"/>
    </w:r>
    <w:r w:rsidR="007C38C8">
      <w:rPr>
        <w:noProof/>
        <w:color w:val="auto"/>
      </w:rPr>
      <w:t>4</w:t>
    </w:r>
    <w:r w:rsidR="00E14E94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14E94" w:rsidRPr="008E7B2D">
      <w:rPr>
        <w:color w:val="auto"/>
      </w:rPr>
      <w:fldChar w:fldCharType="separate"/>
    </w:r>
    <w:r w:rsidR="007C38C8">
      <w:rPr>
        <w:noProof/>
        <w:color w:val="auto"/>
      </w:rPr>
      <w:t>4</w:t>
    </w:r>
    <w:r w:rsidR="00E14E94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F89" w:rsidRDefault="00061F89" w:rsidP="007047EA">
      <w:pPr>
        <w:pStyle w:val="BalloonText"/>
      </w:pPr>
      <w:r>
        <w:separator/>
      </w:r>
    </w:p>
    <w:p w:rsidR="00061F89" w:rsidRDefault="00061F89"/>
  </w:footnote>
  <w:footnote w:type="continuationSeparator" w:id="0">
    <w:p w:rsidR="00061F89" w:rsidRDefault="00061F89" w:rsidP="007047EA">
      <w:pPr>
        <w:pStyle w:val="BalloonText"/>
      </w:pPr>
      <w:r>
        <w:continuationSeparator/>
      </w:r>
    </w:p>
    <w:p w:rsidR="00061F89" w:rsidRDefault="00061F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00" w:rsidRDefault="00C52400">
    <w:pPr>
      <w:pStyle w:val="Header"/>
    </w:pPr>
    <w:r w:rsidRPr="00C52400">
      <w:rPr>
        <w:noProof/>
      </w:rPr>
      <w:drawing>
        <wp:inline distT="0" distB="0" distL="0" distR="0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5F" w:rsidRPr="005D0991" w:rsidRDefault="00C52400" w:rsidP="005D0991">
    <w:pPr>
      <w:pStyle w:val="Header"/>
      <w:rPr>
        <w:rStyle w:val="RunningHeadHeadr"/>
      </w:rPr>
    </w:pPr>
    <w:r w:rsidRPr="00C52400">
      <w:rPr>
        <w:rStyle w:val="RunningHeadHeadr"/>
        <w:noProof/>
      </w:rPr>
      <w:drawing>
        <wp:inline distT="0" distB="0" distL="0" distR="0" wp14:anchorId="7A172B20" wp14:editId="65DE6E59">
          <wp:extent cx="1209675" cy="374085"/>
          <wp:effectExtent l="19050" t="0" r="9525" b="0"/>
          <wp:docPr id="5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5F" w:rsidRDefault="00E6055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55F" w:rsidRPr="00FA4DBD" w:rsidRDefault="00E6055F" w:rsidP="00AC70E4">
    <w:pPr>
      <w:pStyle w:val="Header"/>
    </w:pPr>
    <w:r w:rsidRPr="00AC70E4">
      <w:tab/>
    </w:r>
    <w:r w:rsidR="00887E2A">
      <w:t xml:space="preserve">                                                                                                                                                                                                             </w:t>
    </w:r>
    <w:r w:rsidRPr="00FA4DBD">
      <w:t>Version</w:t>
    </w:r>
    <w:r w:rsidRPr="00FA4DBD">
      <w:rPr>
        <w:rStyle w:val="Revise"/>
        <w:b/>
        <w:color w:val="000000"/>
      </w:rPr>
      <w:t xml:space="preserve"> </w:t>
    </w:r>
    <w:r w:rsidRPr="00FA4DBD">
      <w:t>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13B5D"/>
    <w:multiLevelType w:val="hybridMultilevel"/>
    <w:tmpl w:val="4C8E7CB4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63F1F65"/>
    <w:multiLevelType w:val="hybridMultilevel"/>
    <w:tmpl w:val="413040F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9D4865"/>
    <w:multiLevelType w:val="hybridMultilevel"/>
    <w:tmpl w:val="40CE9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8FE1E80"/>
    <w:multiLevelType w:val="hybridMultilevel"/>
    <w:tmpl w:val="899A84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43609A"/>
    <w:multiLevelType w:val="hybridMultilevel"/>
    <w:tmpl w:val="939C3D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277F90"/>
    <w:multiLevelType w:val="hybridMultilevel"/>
    <w:tmpl w:val="B5063462"/>
    <w:lvl w:ilvl="0" w:tplc="74C40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87678C"/>
    <w:multiLevelType w:val="hybridMultilevel"/>
    <w:tmpl w:val="04C6A256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C68E9"/>
    <w:multiLevelType w:val="hybridMultilevel"/>
    <w:tmpl w:val="1E00450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3FE4AFA"/>
    <w:multiLevelType w:val="hybridMultilevel"/>
    <w:tmpl w:val="C5E0DFE8"/>
    <w:lvl w:ilvl="0" w:tplc="9FE46F6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65B4146"/>
    <w:multiLevelType w:val="hybridMultilevel"/>
    <w:tmpl w:val="A30C9A90"/>
    <w:lvl w:ilvl="0" w:tplc="A71202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323CF2"/>
    <w:multiLevelType w:val="hybridMultilevel"/>
    <w:tmpl w:val="9D66BBD0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C6A2B"/>
    <w:multiLevelType w:val="hybridMultilevel"/>
    <w:tmpl w:val="5D4A32BE"/>
    <w:lvl w:ilvl="0" w:tplc="98D808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8"/>
  </w:num>
  <w:num w:numId="6">
    <w:abstractNumId w:val="9"/>
  </w:num>
  <w:num w:numId="7">
    <w:abstractNumId w:val="13"/>
  </w:num>
  <w:num w:numId="8">
    <w:abstractNumId w:val="10"/>
  </w:num>
  <w:num w:numId="9">
    <w:abstractNumId w:val="19"/>
  </w:num>
  <w:num w:numId="10">
    <w:abstractNumId w:val="6"/>
  </w:num>
  <w:num w:numId="11">
    <w:abstractNumId w:val="5"/>
  </w:num>
  <w:num w:numId="12">
    <w:abstractNumId w:val="12"/>
  </w:num>
  <w:num w:numId="13">
    <w:abstractNumId w:val="3"/>
  </w:num>
  <w:num w:numId="14">
    <w:abstractNumId w:val="17"/>
  </w:num>
  <w:num w:numId="15">
    <w:abstractNumId w:val="15"/>
  </w:num>
  <w:num w:numId="16">
    <w:abstractNumId w:val="11"/>
  </w:num>
  <w:num w:numId="17">
    <w:abstractNumId w:val="0"/>
  </w:num>
  <w:num w:numId="18">
    <w:abstractNumId w:val="18"/>
  </w:num>
  <w:num w:numId="1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79A5"/>
    <w:rsid w:val="00037D20"/>
    <w:rsid w:val="00037DE6"/>
    <w:rsid w:val="00041B9C"/>
    <w:rsid w:val="00046C52"/>
    <w:rsid w:val="00053AD8"/>
    <w:rsid w:val="00054E83"/>
    <w:rsid w:val="00055CF0"/>
    <w:rsid w:val="00057A49"/>
    <w:rsid w:val="000602B5"/>
    <w:rsid w:val="00061C27"/>
    <w:rsid w:val="00061F89"/>
    <w:rsid w:val="0006301A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209E"/>
    <w:rsid w:val="000B4602"/>
    <w:rsid w:val="000B4AE4"/>
    <w:rsid w:val="000B4D6B"/>
    <w:rsid w:val="000B6097"/>
    <w:rsid w:val="000B79E1"/>
    <w:rsid w:val="000C1EA4"/>
    <w:rsid w:val="000D2418"/>
    <w:rsid w:val="000D25E9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673C"/>
    <w:rsid w:val="00177332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1EFE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401C6"/>
    <w:rsid w:val="002427BF"/>
    <w:rsid w:val="002428B4"/>
    <w:rsid w:val="002456C4"/>
    <w:rsid w:val="002462DE"/>
    <w:rsid w:val="00246F9E"/>
    <w:rsid w:val="00251595"/>
    <w:rsid w:val="00251B7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6B65"/>
    <w:rsid w:val="003074E2"/>
    <w:rsid w:val="003125F9"/>
    <w:rsid w:val="0031714F"/>
    <w:rsid w:val="00322601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255"/>
    <w:rsid w:val="00342774"/>
    <w:rsid w:val="00344C30"/>
    <w:rsid w:val="00344DC2"/>
    <w:rsid w:val="0034662B"/>
    <w:rsid w:val="003471F8"/>
    <w:rsid w:val="00347D96"/>
    <w:rsid w:val="003501BE"/>
    <w:rsid w:val="00353716"/>
    <w:rsid w:val="00353997"/>
    <w:rsid w:val="00354455"/>
    <w:rsid w:val="003632F9"/>
    <w:rsid w:val="00364B0C"/>
    <w:rsid w:val="003663B4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B65"/>
    <w:rsid w:val="00393CA8"/>
    <w:rsid w:val="0039678F"/>
    <w:rsid w:val="00397609"/>
    <w:rsid w:val="003A21B5"/>
    <w:rsid w:val="003A2728"/>
    <w:rsid w:val="003A33B9"/>
    <w:rsid w:val="003A3FF9"/>
    <w:rsid w:val="003A42F6"/>
    <w:rsid w:val="003A49FD"/>
    <w:rsid w:val="003A6290"/>
    <w:rsid w:val="003A7DC6"/>
    <w:rsid w:val="003A7E26"/>
    <w:rsid w:val="003B1335"/>
    <w:rsid w:val="003B5C8A"/>
    <w:rsid w:val="003B638C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0E2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129F6"/>
    <w:rsid w:val="00415D16"/>
    <w:rsid w:val="00416AA2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1F84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D7CE7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1ACA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485"/>
    <w:rsid w:val="00551784"/>
    <w:rsid w:val="005547C9"/>
    <w:rsid w:val="00555E4E"/>
    <w:rsid w:val="00555E88"/>
    <w:rsid w:val="00560F33"/>
    <w:rsid w:val="005613C2"/>
    <w:rsid w:val="005614B3"/>
    <w:rsid w:val="00567056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0728"/>
    <w:rsid w:val="005E18BA"/>
    <w:rsid w:val="005E1D3A"/>
    <w:rsid w:val="005E1F20"/>
    <w:rsid w:val="005E2A92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0D05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C0169"/>
    <w:rsid w:val="006C09F0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CA2"/>
    <w:rsid w:val="006F0928"/>
    <w:rsid w:val="006F1848"/>
    <w:rsid w:val="006F2D54"/>
    <w:rsid w:val="006F42AD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308EF"/>
    <w:rsid w:val="007308F7"/>
    <w:rsid w:val="00736E30"/>
    <w:rsid w:val="00737199"/>
    <w:rsid w:val="00737CFC"/>
    <w:rsid w:val="0074612F"/>
    <w:rsid w:val="00750467"/>
    <w:rsid w:val="00755C5D"/>
    <w:rsid w:val="00755C9B"/>
    <w:rsid w:val="00756CE8"/>
    <w:rsid w:val="00760F61"/>
    <w:rsid w:val="007636DD"/>
    <w:rsid w:val="00763FC9"/>
    <w:rsid w:val="00764532"/>
    <w:rsid w:val="007660A6"/>
    <w:rsid w:val="00767959"/>
    <w:rsid w:val="0077109B"/>
    <w:rsid w:val="0077299B"/>
    <w:rsid w:val="00776902"/>
    <w:rsid w:val="00776CBB"/>
    <w:rsid w:val="00776F15"/>
    <w:rsid w:val="00782BE0"/>
    <w:rsid w:val="00784296"/>
    <w:rsid w:val="0078673A"/>
    <w:rsid w:val="00791AEF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B19D7"/>
    <w:rsid w:val="007B319C"/>
    <w:rsid w:val="007B3C6D"/>
    <w:rsid w:val="007B6096"/>
    <w:rsid w:val="007B7413"/>
    <w:rsid w:val="007C366E"/>
    <w:rsid w:val="007C38C8"/>
    <w:rsid w:val="007C403C"/>
    <w:rsid w:val="007C5905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576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518E0"/>
    <w:rsid w:val="00852B5A"/>
    <w:rsid w:val="008537EA"/>
    <w:rsid w:val="0085769C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8A6"/>
    <w:rsid w:val="00895EBA"/>
    <w:rsid w:val="008969FE"/>
    <w:rsid w:val="008A00D4"/>
    <w:rsid w:val="008A44D1"/>
    <w:rsid w:val="008A4EEB"/>
    <w:rsid w:val="008A5AC7"/>
    <w:rsid w:val="008A5D6E"/>
    <w:rsid w:val="008A5F9B"/>
    <w:rsid w:val="008A6389"/>
    <w:rsid w:val="008A714C"/>
    <w:rsid w:val="008B10F3"/>
    <w:rsid w:val="008B16DB"/>
    <w:rsid w:val="008B4E0F"/>
    <w:rsid w:val="008B777A"/>
    <w:rsid w:val="008C1AB7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706"/>
    <w:rsid w:val="008D7B4F"/>
    <w:rsid w:val="008E09BC"/>
    <w:rsid w:val="008E0BF5"/>
    <w:rsid w:val="008E0C6E"/>
    <w:rsid w:val="008E15DB"/>
    <w:rsid w:val="008E1FC7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449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4633"/>
    <w:rsid w:val="009363E0"/>
    <w:rsid w:val="009367A6"/>
    <w:rsid w:val="00937BA3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47EC2"/>
    <w:rsid w:val="00A50412"/>
    <w:rsid w:val="00A51104"/>
    <w:rsid w:val="00A5196A"/>
    <w:rsid w:val="00A53653"/>
    <w:rsid w:val="00A53B4E"/>
    <w:rsid w:val="00A53DCC"/>
    <w:rsid w:val="00A54FB5"/>
    <w:rsid w:val="00A55CD6"/>
    <w:rsid w:val="00A56AE9"/>
    <w:rsid w:val="00A5784B"/>
    <w:rsid w:val="00A603A8"/>
    <w:rsid w:val="00A61003"/>
    <w:rsid w:val="00A625CD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1ADE"/>
    <w:rsid w:val="00AB3AC3"/>
    <w:rsid w:val="00AB4301"/>
    <w:rsid w:val="00AB67F5"/>
    <w:rsid w:val="00AC0474"/>
    <w:rsid w:val="00AC1AEB"/>
    <w:rsid w:val="00AC3002"/>
    <w:rsid w:val="00AC584D"/>
    <w:rsid w:val="00AC6AB7"/>
    <w:rsid w:val="00AC70E4"/>
    <w:rsid w:val="00AD239A"/>
    <w:rsid w:val="00AD6304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658F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1AE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5192"/>
    <w:rsid w:val="00BD61A3"/>
    <w:rsid w:val="00BD630E"/>
    <w:rsid w:val="00BD78B4"/>
    <w:rsid w:val="00BE0AEF"/>
    <w:rsid w:val="00BE1132"/>
    <w:rsid w:val="00BE2D3D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1DDA"/>
    <w:rsid w:val="00C435C0"/>
    <w:rsid w:val="00C45B77"/>
    <w:rsid w:val="00C46269"/>
    <w:rsid w:val="00C47085"/>
    <w:rsid w:val="00C50916"/>
    <w:rsid w:val="00C5234E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D54"/>
    <w:rsid w:val="00C80183"/>
    <w:rsid w:val="00C806CD"/>
    <w:rsid w:val="00C81C79"/>
    <w:rsid w:val="00C81DA2"/>
    <w:rsid w:val="00C82656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705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5517"/>
    <w:rsid w:val="00D37E3F"/>
    <w:rsid w:val="00D40095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47E"/>
    <w:rsid w:val="00D629E4"/>
    <w:rsid w:val="00D65B75"/>
    <w:rsid w:val="00D6666D"/>
    <w:rsid w:val="00D66D08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00F"/>
    <w:rsid w:val="00DC1173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B59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10C25"/>
    <w:rsid w:val="00F11267"/>
    <w:rsid w:val="00F16331"/>
    <w:rsid w:val="00F214BE"/>
    <w:rsid w:val="00F23D23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0A5"/>
    <w:rsid w:val="00F82CAA"/>
    <w:rsid w:val="00F84E51"/>
    <w:rsid w:val="00F85570"/>
    <w:rsid w:val="00F92E4A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68A"/>
    <w:rsid w:val="00FC0C41"/>
    <w:rsid w:val="00FC2786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15C4"/>
    <w:rsid w:val="00FD49A4"/>
    <w:rsid w:val="00FD66C3"/>
    <w:rsid w:val="00FD6F0D"/>
    <w:rsid w:val="00FE0455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7FAB39-EA1E-497F-A487-58E5DF03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750C-08B0-4771-92BC-E270DACC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2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2266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Elaine Rulla</cp:lastModifiedBy>
  <cp:revision>4</cp:revision>
  <cp:lastPrinted>2013-03-11T17:11:00Z</cp:lastPrinted>
  <dcterms:created xsi:type="dcterms:W3CDTF">2014-07-26T19:09:00Z</dcterms:created>
  <dcterms:modified xsi:type="dcterms:W3CDTF">2014-07-28T17:56:00Z</dcterms:modified>
</cp:coreProperties>
</file>