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65" w:rsidRPr="004474A5" w:rsidRDefault="00F62F65" w:rsidP="00DD3563">
      <w:pPr>
        <w:pStyle w:val="TitleAgency"/>
        <w:spacing w:before="2400"/>
      </w:pPr>
      <w:r w:rsidRPr="004474A5">
        <w:t>Texas Education Agency</w:t>
      </w:r>
    </w:p>
    <w:p w:rsidR="00A752E6" w:rsidRDefault="00B30B91" w:rsidP="00A752E6">
      <w:pPr>
        <w:pStyle w:val="TitleName"/>
        <w:spacing w:before="3240" w:after="0"/>
        <w:rPr>
          <w:sz w:val="36"/>
        </w:rPr>
      </w:pPr>
      <w:r>
        <w:rPr>
          <w:sz w:val="36"/>
        </w:rPr>
        <w:t>TSDS</w:t>
      </w:r>
      <w:r w:rsidR="00A752E6">
        <w:rPr>
          <w:sz w:val="36"/>
        </w:rPr>
        <w:t xml:space="preserve"> </w:t>
      </w:r>
      <w:r>
        <w:rPr>
          <w:sz w:val="36"/>
        </w:rPr>
        <w:t>Activity</w:t>
      </w:r>
      <w:r w:rsidR="00A752E6">
        <w:rPr>
          <w:sz w:val="36"/>
        </w:rPr>
        <w:t xml:space="preserve">: </w:t>
      </w:r>
    </w:p>
    <w:p w:rsidR="00A752E6" w:rsidRDefault="00A752E6" w:rsidP="00A752E6">
      <w:pPr>
        <w:pStyle w:val="TitleName"/>
        <w:spacing w:before="0" w:after="0"/>
        <w:rPr>
          <w:sz w:val="36"/>
        </w:rPr>
      </w:pPr>
      <w:r>
        <w:rPr>
          <w:sz w:val="36"/>
        </w:rPr>
        <w:t xml:space="preserve">TSDS </w:t>
      </w:r>
      <w:r w:rsidR="00B30B91">
        <w:rPr>
          <w:sz w:val="36"/>
        </w:rPr>
        <w:t>High Level End User Process Map Activity</w:t>
      </w:r>
    </w:p>
    <w:p w:rsidR="00A752E6" w:rsidRDefault="00A752E6" w:rsidP="00A752E6">
      <w:pPr>
        <w:pStyle w:val="TitleName"/>
        <w:spacing w:before="0" w:after="0"/>
        <w:rPr>
          <w:sz w:val="36"/>
        </w:rPr>
      </w:pPr>
      <w:r>
        <w:rPr>
          <w:sz w:val="36"/>
        </w:rPr>
        <w:t xml:space="preserve">(Course </w:t>
      </w:r>
      <w:r w:rsidR="00B30B91">
        <w:rPr>
          <w:sz w:val="36"/>
        </w:rPr>
        <w:t>3</w:t>
      </w:r>
      <w:r>
        <w:rPr>
          <w:sz w:val="36"/>
        </w:rPr>
        <w:t>)</w:t>
      </w:r>
    </w:p>
    <w:p w:rsidR="00581631" w:rsidRDefault="00581631" w:rsidP="00A752E6">
      <w:pPr>
        <w:pStyle w:val="TitleName"/>
        <w:spacing w:before="0" w:after="0"/>
        <w:rPr>
          <w:sz w:val="36"/>
        </w:rPr>
      </w:pPr>
    </w:p>
    <w:p w:rsidR="00FA4DBD" w:rsidRDefault="00F3433B" w:rsidP="00581631">
      <w:pPr>
        <w:pStyle w:val="TitleName"/>
        <w:spacing w:before="0" w:after="0"/>
        <w:sectPr w:rsidR="00FA4DBD" w:rsidSect="00CB4490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sz w:val="36"/>
        </w:rPr>
        <w:t xml:space="preserve">Document Number: </w:t>
      </w:r>
      <w:r w:rsidR="00581631" w:rsidRPr="00581631">
        <w:rPr>
          <w:sz w:val="36"/>
        </w:rPr>
        <w:t>TSDS-Tech-L003-D010</w:t>
      </w:r>
    </w:p>
    <w:p w:rsidR="00711F5D" w:rsidRDefault="00711F5D" w:rsidP="00711F5D">
      <w:pPr>
        <w:pStyle w:val="TitleDate"/>
        <w:sectPr w:rsidR="00711F5D" w:rsidSect="00FA4DBD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F62F65" w:rsidRPr="00EC5EA5" w:rsidRDefault="00B30B91" w:rsidP="00F40110">
      <w:pPr>
        <w:pStyle w:val="Heading1"/>
        <w:numPr>
          <w:ilvl w:val="0"/>
          <w:numId w:val="0"/>
        </w:numPr>
        <w:ind w:left="720" w:hanging="720"/>
        <w:rPr>
          <w:sz w:val="40"/>
        </w:rPr>
      </w:pPr>
      <w:r>
        <w:rPr>
          <w:sz w:val="40"/>
        </w:rPr>
        <w:lastRenderedPageBreak/>
        <w:t>TSDS Technical</w:t>
      </w:r>
      <w:r w:rsidR="00F40110" w:rsidRPr="00EC5EA5">
        <w:rPr>
          <w:sz w:val="40"/>
        </w:rPr>
        <w:t xml:space="preserve"> </w:t>
      </w:r>
      <w:r w:rsidR="008C6BF3" w:rsidRPr="00EC5EA5">
        <w:rPr>
          <w:sz w:val="40"/>
        </w:rPr>
        <w:t xml:space="preserve">Course </w:t>
      </w:r>
      <w:r>
        <w:rPr>
          <w:sz w:val="40"/>
        </w:rPr>
        <w:t>3</w:t>
      </w:r>
      <w:r w:rsidR="008C6BF3" w:rsidRPr="00EC5EA5">
        <w:rPr>
          <w:sz w:val="40"/>
        </w:rPr>
        <w:t xml:space="preserve">: </w:t>
      </w:r>
      <w:r>
        <w:rPr>
          <w:sz w:val="40"/>
        </w:rPr>
        <w:t>High Level End User Process Map Activity</w:t>
      </w:r>
    </w:p>
    <w:p w:rsidR="00F40110" w:rsidRDefault="00F40110" w:rsidP="00F40110">
      <w:pPr>
        <w:pStyle w:val="BodyText"/>
      </w:pPr>
    </w:p>
    <w:p w:rsidR="00F40110" w:rsidRDefault="008C6BF3" w:rsidP="00F40110">
      <w:pPr>
        <w:pStyle w:val="BodyText"/>
      </w:pPr>
      <w:r>
        <w:t>This Optional Ac</w:t>
      </w:r>
      <w:r w:rsidR="00B30B91">
        <w:t>tivity may be used with Course 3</w:t>
      </w:r>
      <w:r>
        <w:t xml:space="preserve"> to allow participants to actively reinforce the content of Course </w:t>
      </w:r>
      <w:r w:rsidR="00B30B91">
        <w:t>3</w:t>
      </w:r>
      <w:r>
        <w:t>.</w:t>
      </w:r>
      <w:r w:rsidR="00212ABA">
        <w:t xml:space="preserve"> (Note: </w:t>
      </w:r>
      <w:r w:rsidR="00212ABA" w:rsidRPr="00212ABA">
        <w:t>This activity is designed to work best with 15-2</w:t>
      </w:r>
      <w:r w:rsidR="00B30B91">
        <w:t>0</w:t>
      </w:r>
      <w:r w:rsidR="00212ABA" w:rsidRPr="00212ABA">
        <w:t xml:space="preserve"> people.)</w:t>
      </w:r>
    </w:p>
    <w:p w:rsidR="008C6BF3" w:rsidRDefault="008C6BF3" w:rsidP="00F40110">
      <w:pPr>
        <w:pStyle w:val="BodyText"/>
      </w:pPr>
      <w:r>
        <w:t>Directions:</w:t>
      </w:r>
    </w:p>
    <w:p w:rsidR="00B30B91" w:rsidRDefault="00B30B91" w:rsidP="00F40110">
      <w:pPr>
        <w:pStyle w:val="BodyText"/>
      </w:pPr>
      <w:r>
        <w:t>Use these materials with the High level End User Process Map Activity PowerPoint slides provided with Course 3.</w:t>
      </w:r>
    </w:p>
    <w:p w:rsidR="00B30B91" w:rsidRDefault="00B30B91" w:rsidP="00F40110">
      <w:pPr>
        <w:pStyle w:val="BodyText"/>
      </w:pPr>
    </w:p>
    <w:p w:rsidR="00B32123" w:rsidRDefault="00B30B91" w:rsidP="00F40110">
      <w:pPr>
        <w:pStyle w:val="BodyText"/>
      </w:pPr>
      <w:r>
        <w:t xml:space="preserve">Cut the TSDS High Level End User Process Map Activity Strips into individual strips </w:t>
      </w:r>
      <w:r w:rsidR="00B32123">
        <w:t xml:space="preserve">and </w:t>
      </w:r>
      <w:r w:rsidR="00415A9C">
        <w:t xml:space="preserve">ask </w:t>
      </w:r>
      <w:r w:rsidR="00B32123">
        <w:t>participants</w:t>
      </w:r>
      <w:r w:rsidR="00415A9C">
        <w:t xml:space="preserve"> to draw a statement strip out of a hat, box, bag, etc</w:t>
      </w:r>
      <w:r w:rsidR="00B32123">
        <w:t>.</w:t>
      </w:r>
      <w:r w:rsidR="00415A9C">
        <w:t xml:space="preserve"> </w:t>
      </w:r>
      <w:r w:rsidR="00B32123">
        <w:t xml:space="preserve"> Ask the p</w:t>
      </w:r>
      <w:r w:rsidR="00F043BB" w:rsidRPr="00F043BB">
        <w:t xml:space="preserve">articipants have to </w:t>
      </w:r>
      <w:r>
        <w:t>tape</w:t>
      </w:r>
      <w:r w:rsidR="00F043BB" w:rsidRPr="00F043BB">
        <w:t xml:space="preserve"> the statement</w:t>
      </w:r>
      <w:r w:rsidR="00415A9C">
        <w:t xml:space="preserve"> strips</w:t>
      </w:r>
      <w:r w:rsidR="00F043BB" w:rsidRPr="00F043BB">
        <w:t xml:space="preserve"> </w:t>
      </w:r>
      <w:r w:rsidR="00441EB5">
        <w:t xml:space="preserve">in </w:t>
      </w:r>
      <w:r w:rsidR="00F043BB" w:rsidRPr="00F043BB">
        <w:t xml:space="preserve">the </w:t>
      </w:r>
      <w:r w:rsidR="00441EB5">
        <w:t xml:space="preserve">place on the </w:t>
      </w:r>
      <w:r>
        <w:t xml:space="preserve">High Level End User Process Map projected on the white board in the front of the room. </w:t>
      </w:r>
      <w:r w:rsidR="00B32123">
        <w:t xml:space="preserve">Once all the </w:t>
      </w:r>
      <w:r w:rsidR="00441EB5">
        <w:t>activity</w:t>
      </w:r>
      <w:r w:rsidR="00B32123">
        <w:t xml:space="preserve"> </w:t>
      </w:r>
      <w:r w:rsidR="00415A9C">
        <w:t>s</w:t>
      </w:r>
      <w:r w:rsidR="00B32123">
        <w:t>trips have b</w:t>
      </w:r>
      <w:r w:rsidR="00415A9C">
        <w:t xml:space="preserve">een </w:t>
      </w:r>
      <w:r>
        <w:t>taped</w:t>
      </w:r>
      <w:r w:rsidR="00441EB5">
        <w:t xml:space="preserve"> to the board</w:t>
      </w:r>
      <w:r w:rsidR="00B32123">
        <w:t xml:space="preserve">, review the </w:t>
      </w:r>
      <w:r w:rsidR="00415A9C">
        <w:t>a</w:t>
      </w:r>
      <w:r w:rsidR="00EC61F1">
        <w:t xml:space="preserve">nswer </w:t>
      </w:r>
      <w:r w:rsidR="00415A9C">
        <w:t>k</w:t>
      </w:r>
      <w:r w:rsidR="00EC61F1">
        <w:t>ey</w:t>
      </w:r>
      <w:r w:rsidR="00415A9C">
        <w:t xml:space="preserve"> included in this packet with the group.</w:t>
      </w:r>
    </w:p>
    <w:p w:rsidR="00EC61F1" w:rsidRDefault="00F043BB" w:rsidP="00F40110">
      <w:pPr>
        <w:pStyle w:val="BodyText"/>
      </w:pPr>
      <w:r w:rsidRPr="00F043BB">
        <w:t>Materials:</w:t>
      </w:r>
    </w:p>
    <w:p w:rsidR="00B30B91" w:rsidRDefault="00B30B91" w:rsidP="00EC61F1">
      <w:pPr>
        <w:pStyle w:val="BodyText"/>
        <w:numPr>
          <w:ilvl w:val="0"/>
          <w:numId w:val="41"/>
        </w:numPr>
        <w:spacing w:before="0" w:after="0"/>
      </w:pPr>
      <w:r>
        <w:t>TSDS High level End User Process Map Activity PowerPoint slide deck</w:t>
      </w:r>
    </w:p>
    <w:p w:rsidR="00EC61F1" w:rsidRDefault="00EC61F1" w:rsidP="00EC61F1">
      <w:pPr>
        <w:pStyle w:val="BodyText"/>
        <w:numPr>
          <w:ilvl w:val="0"/>
          <w:numId w:val="41"/>
        </w:numPr>
        <w:spacing w:before="0" w:after="0"/>
      </w:pPr>
      <w:r>
        <w:t xml:space="preserve">Print-ready </w:t>
      </w:r>
      <w:r w:rsidR="00B30B91">
        <w:t xml:space="preserve">TSDS High Level End User Process Map Activity Strips </w:t>
      </w:r>
    </w:p>
    <w:p w:rsidR="00F043BB" w:rsidRDefault="00EC61F1" w:rsidP="00EC61F1">
      <w:pPr>
        <w:pStyle w:val="BodyText"/>
        <w:numPr>
          <w:ilvl w:val="0"/>
          <w:numId w:val="41"/>
        </w:numPr>
        <w:spacing w:before="0" w:after="0"/>
      </w:pPr>
      <w:r>
        <w:t>A</w:t>
      </w:r>
      <w:r w:rsidR="00F043BB" w:rsidRPr="00F043BB">
        <w:t xml:space="preserve">nswer </w:t>
      </w:r>
      <w:r>
        <w:t>Key</w:t>
      </w:r>
    </w:p>
    <w:p w:rsidR="00F40110" w:rsidRDefault="00F40110" w:rsidP="00F40110">
      <w:pPr>
        <w:pStyle w:val="BodyText"/>
      </w:pPr>
    </w:p>
    <w:p w:rsidR="00EC5EA5" w:rsidRDefault="00EC5EA5">
      <w:pPr>
        <w:spacing w:before="0" w:after="0"/>
        <w:rPr>
          <w:rFonts w:cs="Arial"/>
        </w:rPr>
      </w:pPr>
      <w:r>
        <w:br w:type="page"/>
      </w:r>
    </w:p>
    <w:p w:rsidR="0058131D" w:rsidRDefault="00C268B6" w:rsidP="0058131D">
      <w:pPr>
        <w:jc w:val="center"/>
        <w:rPr>
          <w:b/>
          <w:sz w:val="28"/>
        </w:rPr>
      </w:pPr>
      <w:r w:rsidRPr="00193F1E">
        <w:rPr>
          <w:b/>
          <w:sz w:val="28"/>
        </w:rPr>
        <w:lastRenderedPageBreak/>
        <w:t>TSDS High Level End User Process Map Activity Strips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08"/>
        <w:gridCol w:w="900"/>
        <w:gridCol w:w="4248"/>
      </w:tblGrid>
      <w:tr w:rsidR="0058131D" w:rsidRPr="0058131D" w:rsidTr="0058131D">
        <w:trPr>
          <w:trHeight w:val="1385"/>
          <w:jc w:val="center"/>
        </w:trPr>
        <w:tc>
          <w:tcPr>
            <w:tcW w:w="4608" w:type="dxa"/>
          </w:tcPr>
          <w:p w:rsidR="0058131D" w:rsidRPr="0058131D" w:rsidRDefault="0058131D" w:rsidP="0058131D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DDM</w:t>
            </w:r>
          </w:p>
        </w:tc>
        <w:tc>
          <w:tcPr>
            <w:tcW w:w="900" w:type="dxa"/>
            <w:vMerge w:val="restart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</w:p>
        </w:tc>
        <w:tc>
          <w:tcPr>
            <w:tcW w:w="424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TSDS PEIMS Submission has been Finalized</w:t>
            </w:r>
          </w:p>
        </w:tc>
      </w:tr>
      <w:tr w:rsidR="0058131D" w:rsidRPr="0058131D" w:rsidTr="0058131D">
        <w:trPr>
          <w:trHeight w:val="1385"/>
          <w:jc w:val="center"/>
        </w:trPr>
        <w:tc>
          <w:tcPr>
            <w:tcW w:w="460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PDM</w:t>
            </w:r>
          </w:p>
        </w:tc>
        <w:tc>
          <w:tcPr>
            <w:tcW w:w="900" w:type="dxa"/>
            <w:vMerge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</w:p>
        </w:tc>
        <w:tc>
          <w:tcPr>
            <w:tcW w:w="424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Promote Loaded Data</w:t>
            </w:r>
          </w:p>
        </w:tc>
      </w:tr>
      <w:tr w:rsidR="0058131D" w:rsidRPr="0058131D" w:rsidTr="0058131D">
        <w:trPr>
          <w:trHeight w:val="1385"/>
          <w:jc w:val="center"/>
        </w:trPr>
        <w:tc>
          <w:tcPr>
            <w:tcW w:w="460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ODS</w:t>
            </w:r>
          </w:p>
        </w:tc>
        <w:tc>
          <w:tcPr>
            <w:tcW w:w="900" w:type="dxa"/>
            <w:vMerge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</w:p>
        </w:tc>
        <w:tc>
          <w:tcPr>
            <w:tcW w:w="424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Run the TSDS Client-Side Validation Tool and Review Error Reports</w:t>
            </w:r>
          </w:p>
        </w:tc>
      </w:tr>
      <w:tr w:rsidR="0058131D" w:rsidRPr="0058131D" w:rsidTr="0058131D">
        <w:trPr>
          <w:trHeight w:val="1385"/>
          <w:jc w:val="center"/>
        </w:trPr>
        <w:tc>
          <w:tcPr>
            <w:tcW w:w="460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studentGPS™ ETL</w:t>
            </w:r>
          </w:p>
        </w:tc>
        <w:tc>
          <w:tcPr>
            <w:tcW w:w="900" w:type="dxa"/>
            <w:vMerge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</w:p>
        </w:tc>
        <w:tc>
          <w:tcPr>
            <w:tcW w:w="424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Manage Data Loads (eDM)</w:t>
            </w:r>
          </w:p>
        </w:tc>
      </w:tr>
      <w:tr w:rsidR="0058131D" w:rsidRPr="0058131D" w:rsidTr="0058131D">
        <w:trPr>
          <w:trHeight w:val="1385"/>
          <w:jc w:val="center"/>
        </w:trPr>
        <w:tc>
          <w:tcPr>
            <w:tcW w:w="460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eDM Picks Up the XML Interchange Files</w:t>
            </w:r>
          </w:p>
        </w:tc>
        <w:tc>
          <w:tcPr>
            <w:tcW w:w="900" w:type="dxa"/>
            <w:vMerge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</w:p>
        </w:tc>
        <w:tc>
          <w:tcPr>
            <w:tcW w:w="424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Superintendent Approves LEA Data or ESC Director Approves ESC Data</w:t>
            </w:r>
          </w:p>
        </w:tc>
      </w:tr>
      <w:tr w:rsidR="0058131D" w:rsidRPr="0058131D" w:rsidTr="0058131D">
        <w:trPr>
          <w:trHeight w:val="1385"/>
          <w:jc w:val="center"/>
        </w:trPr>
        <w:tc>
          <w:tcPr>
            <w:tcW w:w="460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Correct Data in the Source Data System and Re-extract XML Interchange Files</w:t>
            </w:r>
          </w:p>
        </w:tc>
        <w:tc>
          <w:tcPr>
            <w:tcW w:w="900" w:type="dxa"/>
            <w:vMerge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</w:p>
        </w:tc>
        <w:tc>
          <w:tcPr>
            <w:tcW w:w="424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Prepare/Finalize TSDS PEIMS Submission</w:t>
            </w:r>
          </w:p>
        </w:tc>
      </w:tr>
      <w:tr w:rsidR="0058131D" w:rsidRPr="0058131D" w:rsidTr="0058131D">
        <w:trPr>
          <w:trHeight w:val="1385"/>
          <w:jc w:val="center"/>
        </w:trPr>
        <w:tc>
          <w:tcPr>
            <w:tcW w:w="460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On Demand (manual) or Scheduled DTU Process</w:t>
            </w:r>
          </w:p>
        </w:tc>
        <w:tc>
          <w:tcPr>
            <w:tcW w:w="900" w:type="dxa"/>
            <w:vMerge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</w:p>
        </w:tc>
        <w:tc>
          <w:tcPr>
            <w:tcW w:w="424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Review Generated TSDS PEIMS Validation Reports</w:t>
            </w:r>
          </w:p>
        </w:tc>
      </w:tr>
      <w:tr w:rsidR="0058131D" w:rsidRPr="0058131D" w:rsidTr="0058131D">
        <w:trPr>
          <w:trHeight w:val="1385"/>
          <w:jc w:val="center"/>
        </w:trPr>
        <w:tc>
          <w:tcPr>
            <w:tcW w:w="460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Schedule Data Load by Category or Sub-Category</w:t>
            </w:r>
          </w:p>
        </w:tc>
        <w:tc>
          <w:tcPr>
            <w:tcW w:w="900" w:type="dxa"/>
            <w:vMerge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</w:p>
        </w:tc>
        <w:tc>
          <w:tcPr>
            <w:tcW w:w="424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t>Fatal Data Errors?</w:t>
            </w:r>
          </w:p>
        </w:tc>
      </w:tr>
      <w:tr w:rsidR="0058131D" w:rsidRPr="0058131D" w:rsidTr="0058131D">
        <w:trPr>
          <w:trHeight w:val="1386"/>
          <w:jc w:val="center"/>
        </w:trPr>
        <w:tc>
          <w:tcPr>
            <w:tcW w:w="460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r w:rsidRPr="0058131D">
              <w:rPr>
                <w:b/>
                <w:sz w:val="28"/>
              </w:rPr>
              <w:lastRenderedPageBreak/>
              <w:t>Data Reflected in studentGPS™ Dashboards</w:t>
            </w:r>
          </w:p>
        </w:tc>
        <w:tc>
          <w:tcPr>
            <w:tcW w:w="900" w:type="dxa"/>
            <w:vMerge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</w:p>
        </w:tc>
        <w:tc>
          <w:tcPr>
            <w:tcW w:w="4248" w:type="dxa"/>
          </w:tcPr>
          <w:p w:rsidR="0058131D" w:rsidRPr="0058131D" w:rsidRDefault="0058131D" w:rsidP="00C268B6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</w:p>
        </w:tc>
      </w:tr>
    </w:tbl>
    <w:p w:rsidR="0058131D" w:rsidRPr="00193F1E" w:rsidRDefault="0058131D" w:rsidP="00C268B6">
      <w:pPr>
        <w:jc w:val="center"/>
        <w:rPr>
          <w:b/>
          <w:sz w:val="28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p w:rsidR="00441EB5" w:rsidRDefault="00441EB5" w:rsidP="00C268B6">
      <w:pPr>
        <w:rPr>
          <w:b/>
          <w:sz w:val="28"/>
        </w:rPr>
      </w:pPr>
    </w:p>
    <w:p w:rsidR="00C268B6" w:rsidRPr="00193F1E" w:rsidRDefault="00C268B6" w:rsidP="00C268B6">
      <w:pPr>
        <w:rPr>
          <w:b/>
          <w:sz w:val="28"/>
        </w:rPr>
      </w:pPr>
      <w:r w:rsidRPr="00193F1E">
        <w:rPr>
          <w:b/>
          <w:sz w:val="28"/>
        </w:rPr>
        <w:t>TSDS High Level End User Process Map Activity Key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Correct the Data in the Source Data System and Re-extract XML Interchange Files.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Run the TSDS Client-Side Validation Tool and Review Error Reports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Manage Data Loads (eDM)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On Demand (manual) or Scheduled DTU Process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eDM Picks up the XML Interchange Files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ODS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Promote Loaded Data</w:t>
      </w:r>
    </w:p>
    <w:p w:rsidR="00C268B6" w:rsidRPr="006F1A64" w:rsidRDefault="0058131D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>
        <w:t>studentGPS</w:t>
      </w:r>
      <w:r w:rsidRPr="006F1A64">
        <w:t>™</w:t>
      </w:r>
      <w:r>
        <w:t xml:space="preserve"> </w:t>
      </w:r>
      <w:r w:rsidR="00C268B6" w:rsidRPr="006F1A64">
        <w:t>ETL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DDM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 xml:space="preserve">Data reflected in </w:t>
      </w:r>
      <w:proofErr w:type="spellStart"/>
      <w:r w:rsidRPr="006F1A64">
        <w:t>studentGPS</w:t>
      </w:r>
      <w:proofErr w:type="spellEnd"/>
      <w:r w:rsidRPr="006F1A64">
        <w:t>™ Dashboards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Schedule Data Load by Category and Sub-Category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PDM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Prepare/Finalize TSDS PEIMS Submission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Review Generated TSDS PEIMS Validation Reports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Fatal Data Errors?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Superintendent Approves LEA Data or ESC Director Approves ESC Data</w:t>
      </w:r>
    </w:p>
    <w:p w:rsidR="00C268B6" w:rsidRPr="006F1A64" w:rsidRDefault="00C268B6" w:rsidP="00C268B6">
      <w:pPr>
        <w:pStyle w:val="ListParagraph"/>
        <w:numPr>
          <w:ilvl w:val="0"/>
          <w:numId w:val="42"/>
        </w:numPr>
        <w:spacing w:before="0" w:after="200" w:line="360" w:lineRule="auto"/>
      </w:pPr>
      <w:r w:rsidRPr="006F1A64">
        <w:t>TSDS PEIMS Submission has been finalized</w:t>
      </w:r>
    </w:p>
    <w:p w:rsidR="00C268B6" w:rsidRDefault="00C268B6" w:rsidP="00837CF4">
      <w:pPr>
        <w:spacing w:before="0" w:after="0"/>
        <w:jc w:val="center"/>
        <w:rPr>
          <w:b/>
          <w:sz w:val="36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p w:rsidR="00837CF4" w:rsidRDefault="00837CF4" w:rsidP="00837CF4">
      <w:pPr>
        <w:spacing w:before="0" w:after="0"/>
        <w:jc w:val="center"/>
        <w:rPr>
          <w:b/>
          <w:sz w:val="36"/>
        </w:rPr>
      </w:pPr>
    </w:p>
    <w:sectPr w:rsidR="00837CF4" w:rsidSect="0061395C">
      <w:headerReference w:type="even" r:id="rId13"/>
      <w:headerReference w:type="default" r:id="rId14"/>
      <w:footerReference w:type="default" r:id="rId15"/>
      <w:type w:val="continuous"/>
      <w:pgSz w:w="12240" w:h="15840" w:code="1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744" w:rsidRDefault="006E1744" w:rsidP="007047EA">
      <w:pPr>
        <w:pStyle w:val="BalloonText"/>
      </w:pPr>
      <w:r>
        <w:separator/>
      </w:r>
    </w:p>
    <w:p w:rsidR="006E1744" w:rsidRDefault="006E1744"/>
  </w:endnote>
  <w:endnote w:type="continuationSeparator" w:id="0">
    <w:p w:rsidR="006E1744" w:rsidRDefault="006E1744" w:rsidP="007047EA">
      <w:pPr>
        <w:pStyle w:val="BalloonText"/>
      </w:pPr>
      <w:r>
        <w:continuationSeparator/>
      </w:r>
    </w:p>
    <w:p w:rsidR="006E1744" w:rsidRDefault="006E17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2DC" w:rsidRDefault="008B52DC">
    <w:pPr>
      <w:pStyle w:val="Footer"/>
    </w:pPr>
    <w:r w:rsidRPr="008B52DC">
      <w:t>Copyright © 2013 Texas Education Agency. All rights reserved. TEA confidential and proprietary.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90" w:rsidRPr="00651695" w:rsidRDefault="00CB4490" w:rsidP="00CB4490">
    <w:pPr>
      <w:ind w:left="2880"/>
      <w:rPr>
        <w:sz w:val="16"/>
        <w:szCs w:val="16"/>
      </w:rPr>
    </w:pPr>
    <w:r w:rsidRPr="00651695">
      <w:rPr>
        <w:sz w:val="16"/>
        <w:szCs w:val="16"/>
      </w:rPr>
      <w:t>Copyright © 2013 Texas Education Agency. All rights reserved. TEA confidential and proprietary.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8E7B2D" w:rsidRDefault="00E6055F" w:rsidP="008E7B2D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="00DE2D2D" w:rsidRPr="00DE2D2D">
      <w:rPr>
        <w:noProof/>
        <w:color w:val="auto"/>
      </w:rPr>
      <w:drawing>
        <wp:inline distT="0" distB="0" distL="0" distR="0" wp14:anchorId="34399C57" wp14:editId="212F8854">
          <wp:extent cx="1209675" cy="374085"/>
          <wp:effectExtent l="19050" t="0" r="9525" b="0"/>
          <wp:docPr id="6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="00E14E94"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="00E14E94" w:rsidRPr="008E7B2D">
      <w:rPr>
        <w:color w:val="auto"/>
      </w:rPr>
      <w:fldChar w:fldCharType="separate"/>
    </w:r>
    <w:r w:rsidR="00791271">
      <w:rPr>
        <w:noProof/>
        <w:color w:val="auto"/>
      </w:rPr>
      <w:t>4</w:t>
    </w:r>
    <w:r w:rsidR="00E14E94"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="00E14E94"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="00E14E94" w:rsidRPr="008E7B2D">
      <w:rPr>
        <w:color w:val="auto"/>
      </w:rPr>
      <w:fldChar w:fldCharType="separate"/>
    </w:r>
    <w:r w:rsidR="00791271">
      <w:rPr>
        <w:noProof/>
        <w:color w:val="auto"/>
      </w:rPr>
      <w:t>5</w:t>
    </w:r>
    <w:r w:rsidR="00E14E94" w:rsidRPr="008E7B2D">
      <w:rPr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744" w:rsidRDefault="006E1744" w:rsidP="007047EA">
      <w:pPr>
        <w:pStyle w:val="BalloonText"/>
      </w:pPr>
      <w:r>
        <w:separator/>
      </w:r>
    </w:p>
    <w:p w:rsidR="006E1744" w:rsidRDefault="006E1744"/>
  </w:footnote>
  <w:footnote w:type="continuationSeparator" w:id="0">
    <w:p w:rsidR="006E1744" w:rsidRDefault="006E1744" w:rsidP="007047EA">
      <w:pPr>
        <w:pStyle w:val="BalloonText"/>
      </w:pPr>
      <w:r>
        <w:continuationSeparator/>
      </w:r>
    </w:p>
    <w:p w:rsidR="006E1744" w:rsidRDefault="006E17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00" w:rsidRDefault="00C52400">
    <w:pPr>
      <w:pStyle w:val="Header"/>
    </w:pPr>
    <w:r w:rsidRPr="00C52400">
      <w:rPr>
        <w:noProof/>
      </w:rPr>
      <w:drawing>
        <wp:inline distT="0" distB="0" distL="0" distR="0" wp14:anchorId="44221916" wp14:editId="6B294505">
          <wp:extent cx="1209675" cy="374085"/>
          <wp:effectExtent l="19050" t="0" r="9525" b="0"/>
          <wp:docPr id="4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90" w:rsidRDefault="00CB4490">
    <w:pPr>
      <w:pStyle w:val="Header"/>
    </w:pPr>
    <w:r w:rsidRPr="00C52400">
      <w:rPr>
        <w:rStyle w:val="RunningHeadHeadr"/>
        <w:noProof/>
      </w:rPr>
      <w:drawing>
        <wp:inline distT="0" distB="0" distL="0" distR="0" wp14:anchorId="2949BD77" wp14:editId="0CF64065">
          <wp:extent cx="1209675" cy="374085"/>
          <wp:effectExtent l="19050" t="0" r="9525" b="0"/>
          <wp:docPr id="3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Default="00E6055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FA4DBD" w:rsidRDefault="00E6055F" w:rsidP="00EC5EA5">
    <w:pPr>
      <w:pStyle w:val="Header"/>
    </w:pPr>
    <w:r w:rsidRPr="00AC70E4">
      <w:tab/>
    </w:r>
    <w:r w:rsidR="00887E2A">
      <w:t xml:space="preserve">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.75pt" o:bullet="t">
        <v:imagedata r:id="rId1" o:title="egrants_logo_transparent"/>
      </v:shape>
    </w:pict>
  </w:numPicBullet>
  <w:abstractNum w:abstractNumId="0">
    <w:nsid w:val="03964524"/>
    <w:multiLevelType w:val="multilevel"/>
    <w:tmpl w:val="035C1B62"/>
    <w:lvl w:ilvl="0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1508E2"/>
    <w:multiLevelType w:val="hybridMultilevel"/>
    <w:tmpl w:val="09008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AF3905"/>
    <w:multiLevelType w:val="hybridMultilevel"/>
    <w:tmpl w:val="8ECE05F4"/>
    <w:lvl w:ilvl="0" w:tplc="866C5F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33659C"/>
    <w:multiLevelType w:val="multilevel"/>
    <w:tmpl w:val="DE944E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10F23F8"/>
    <w:multiLevelType w:val="multilevel"/>
    <w:tmpl w:val="0EEA96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B1473D"/>
    <w:multiLevelType w:val="hybridMultilevel"/>
    <w:tmpl w:val="44143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2B040A"/>
    <w:multiLevelType w:val="hybridMultilevel"/>
    <w:tmpl w:val="5F6E5D1A"/>
    <w:lvl w:ilvl="0" w:tplc="3FE24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5829EF"/>
    <w:multiLevelType w:val="hybridMultilevel"/>
    <w:tmpl w:val="E74AAE60"/>
    <w:lvl w:ilvl="0" w:tplc="28CC9B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77812"/>
    <w:multiLevelType w:val="multilevel"/>
    <w:tmpl w:val="0DACCE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BF6469"/>
    <w:multiLevelType w:val="hybridMultilevel"/>
    <w:tmpl w:val="AAB42856"/>
    <w:lvl w:ilvl="0" w:tplc="0F488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F72C0"/>
    <w:multiLevelType w:val="hybridMultilevel"/>
    <w:tmpl w:val="35C2A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F20E30"/>
    <w:multiLevelType w:val="hybridMultilevel"/>
    <w:tmpl w:val="F0C0B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4B2572"/>
    <w:multiLevelType w:val="hybridMultilevel"/>
    <w:tmpl w:val="4900D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14952"/>
    <w:multiLevelType w:val="hybridMultilevel"/>
    <w:tmpl w:val="ABB24382"/>
    <w:lvl w:ilvl="0" w:tplc="2356E3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9604CD"/>
    <w:multiLevelType w:val="hybridMultilevel"/>
    <w:tmpl w:val="40B2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2A2BD2"/>
    <w:multiLevelType w:val="multilevel"/>
    <w:tmpl w:val="B4023BD4"/>
    <w:lvl w:ilvl="0">
      <w:start w:val="1"/>
      <w:numFmt w:val="bullet"/>
      <w:lvlText w:val=""/>
      <w:lvlJc w:val="left"/>
      <w:pPr>
        <w:tabs>
          <w:tab w:val="num" w:pos="792"/>
        </w:tabs>
        <w:ind w:left="792" w:hanging="432"/>
      </w:pPr>
      <w:rPr>
        <w:rFonts w:ascii="Wingdings 2" w:hAnsi="Wingdings 2" w:hint="default"/>
        <w:color w:val="466598"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9AF33E3"/>
    <w:multiLevelType w:val="hybridMultilevel"/>
    <w:tmpl w:val="B62897E4"/>
    <w:lvl w:ilvl="0" w:tplc="F1E44D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22C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FAC4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6A5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7C7B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4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2EC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F4B6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EE07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F5E3847"/>
    <w:multiLevelType w:val="hybridMultilevel"/>
    <w:tmpl w:val="7A22E068"/>
    <w:lvl w:ilvl="0" w:tplc="0409000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6">
    <w:nsid w:val="7D3C2AC5"/>
    <w:multiLevelType w:val="hybridMultilevel"/>
    <w:tmpl w:val="035C1B62"/>
    <w:lvl w:ilvl="0" w:tplc="0FFA693E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color w:val="B5BFCF"/>
      </w:rPr>
    </w:lvl>
    <w:lvl w:ilvl="1" w:tplc="BCA0E1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DA15B99"/>
    <w:multiLevelType w:val="hybridMultilevel"/>
    <w:tmpl w:val="69707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24"/>
  </w:num>
  <w:num w:numId="5">
    <w:abstractNumId w:val="8"/>
  </w:num>
  <w:num w:numId="6">
    <w:abstractNumId w:val="13"/>
  </w:num>
  <w:num w:numId="7">
    <w:abstractNumId w:val="26"/>
  </w:num>
  <w:num w:numId="8">
    <w:abstractNumId w:val="0"/>
  </w:num>
  <w:num w:numId="9">
    <w:abstractNumId w:val="25"/>
  </w:num>
  <w:num w:numId="10">
    <w:abstractNumId w:val="10"/>
  </w:num>
  <w:num w:numId="11">
    <w:abstractNumId w:val="1"/>
  </w:num>
  <w:num w:numId="12">
    <w:abstractNumId w:val="23"/>
  </w:num>
  <w:num w:numId="13">
    <w:abstractNumId w:val="9"/>
  </w:num>
  <w:num w:numId="14">
    <w:abstractNumId w:val="7"/>
  </w:num>
  <w:num w:numId="15">
    <w:abstractNumId w:val="22"/>
  </w:num>
  <w:num w:numId="16">
    <w:abstractNumId w:val="2"/>
  </w:num>
  <w:num w:numId="17">
    <w:abstractNumId w:val="12"/>
  </w:num>
  <w:num w:numId="18">
    <w:abstractNumId w:val="3"/>
  </w:num>
  <w:num w:numId="19">
    <w:abstractNumId w:val="20"/>
  </w:num>
  <w:num w:numId="20">
    <w:abstractNumId w:val="6"/>
  </w:num>
  <w:num w:numId="21">
    <w:abstractNumId w:val="5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17"/>
  </w:num>
  <w:num w:numId="34">
    <w:abstractNumId w:val="4"/>
  </w:num>
  <w:num w:numId="35">
    <w:abstractNumId w:val="18"/>
  </w:num>
  <w:num w:numId="36">
    <w:abstractNumId w:val="11"/>
  </w:num>
  <w:num w:numId="37">
    <w:abstractNumId w:val="14"/>
  </w:num>
  <w:num w:numId="38">
    <w:abstractNumId w:val="19"/>
  </w:num>
  <w:num w:numId="39">
    <w:abstractNumId w:val="15"/>
  </w:num>
  <w:num w:numId="40">
    <w:abstractNumId w:val="6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4B15"/>
    <w:rsid w:val="000219A8"/>
    <w:rsid w:val="000222BF"/>
    <w:rsid w:val="00024D13"/>
    <w:rsid w:val="00026028"/>
    <w:rsid w:val="00026C47"/>
    <w:rsid w:val="00030218"/>
    <w:rsid w:val="00031CB1"/>
    <w:rsid w:val="000328E6"/>
    <w:rsid w:val="000379A5"/>
    <w:rsid w:val="00037D20"/>
    <w:rsid w:val="00037DE6"/>
    <w:rsid w:val="00041B9C"/>
    <w:rsid w:val="00046C52"/>
    <w:rsid w:val="00053AD8"/>
    <w:rsid w:val="00054E83"/>
    <w:rsid w:val="00057A49"/>
    <w:rsid w:val="000602B5"/>
    <w:rsid w:val="00061C27"/>
    <w:rsid w:val="0006301A"/>
    <w:rsid w:val="000717F8"/>
    <w:rsid w:val="00071F43"/>
    <w:rsid w:val="00072782"/>
    <w:rsid w:val="0007585A"/>
    <w:rsid w:val="00075917"/>
    <w:rsid w:val="00076258"/>
    <w:rsid w:val="00076575"/>
    <w:rsid w:val="00076C17"/>
    <w:rsid w:val="00076CCA"/>
    <w:rsid w:val="00081245"/>
    <w:rsid w:val="00082594"/>
    <w:rsid w:val="00082795"/>
    <w:rsid w:val="00083615"/>
    <w:rsid w:val="00084FDE"/>
    <w:rsid w:val="000859FD"/>
    <w:rsid w:val="000859FF"/>
    <w:rsid w:val="0008785A"/>
    <w:rsid w:val="00087C70"/>
    <w:rsid w:val="0009262E"/>
    <w:rsid w:val="00094B39"/>
    <w:rsid w:val="000961BD"/>
    <w:rsid w:val="00097F7A"/>
    <w:rsid w:val="000A1F98"/>
    <w:rsid w:val="000A39A2"/>
    <w:rsid w:val="000A4AD0"/>
    <w:rsid w:val="000A57EC"/>
    <w:rsid w:val="000A5F3C"/>
    <w:rsid w:val="000A7876"/>
    <w:rsid w:val="000B13A7"/>
    <w:rsid w:val="000B1AF6"/>
    <w:rsid w:val="000B4602"/>
    <w:rsid w:val="000B4AE4"/>
    <w:rsid w:val="000B4D6B"/>
    <w:rsid w:val="000B6097"/>
    <w:rsid w:val="000B79E1"/>
    <w:rsid w:val="000C1EA4"/>
    <w:rsid w:val="000D2418"/>
    <w:rsid w:val="000D5B8F"/>
    <w:rsid w:val="000D5E9C"/>
    <w:rsid w:val="000F4C52"/>
    <w:rsid w:val="000F6432"/>
    <w:rsid w:val="000F695E"/>
    <w:rsid w:val="000F6A42"/>
    <w:rsid w:val="000F7005"/>
    <w:rsid w:val="000F7D2D"/>
    <w:rsid w:val="0010035A"/>
    <w:rsid w:val="00101E57"/>
    <w:rsid w:val="00103A3B"/>
    <w:rsid w:val="00103D2D"/>
    <w:rsid w:val="0010457E"/>
    <w:rsid w:val="00105004"/>
    <w:rsid w:val="001070F1"/>
    <w:rsid w:val="00111448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43F0"/>
    <w:rsid w:val="0012467F"/>
    <w:rsid w:val="0012549F"/>
    <w:rsid w:val="00126232"/>
    <w:rsid w:val="001262CE"/>
    <w:rsid w:val="00127413"/>
    <w:rsid w:val="00130333"/>
    <w:rsid w:val="00130819"/>
    <w:rsid w:val="001308E1"/>
    <w:rsid w:val="00130F24"/>
    <w:rsid w:val="0013184E"/>
    <w:rsid w:val="001323AB"/>
    <w:rsid w:val="00136020"/>
    <w:rsid w:val="00137370"/>
    <w:rsid w:val="00137DE7"/>
    <w:rsid w:val="0014167F"/>
    <w:rsid w:val="00141FF0"/>
    <w:rsid w:val="00144124"/>
    <w:rsid w:val="0014477B"/>
    <w:rsid w:val="00153E4E"/>
    <w:rsid w:val="001555A5"/>
    <w:rsid w:val="00160BB9"/>
    <w:rsid w:val="0016133A"/>
    <w:rsid w:val="0016211B"/>
    <w:rsid w:val="00162935"/>
    <w:rsid w:val="00167814"/>
    <w:rsid w:val="001701A2"/>
    <w:rsid w:val="00172D62"/>
    <w:rsid w:val="001735A1"/>
    <w:rsid w:val="0017673C"/>
    <w:rsid w:val="00177332"/>
    <w:rsid w:val="001809E8"/>
    <w:rsid w:val="00184DEA"/>
    <w:rsid w:val="00185D8B"/>
    <w:rsid w:val="001904F7"/>
    <w:rsid w:val="00191B77"/>
    <w:rsid w:val="00192A82"/>
    <w:rsid w:val="001942D6"/>
    <w:rsid w:val="00195E99"/>
    <w:rsid w:val="00195F21"/>
    <w:rsid w:val="001A41A5"/>
    <w:rsid w:val="001A72E6"/>
    <w:rsid w:val="001B012C"/>
    <w:rsid w:val="001B0604"/>
    <w:rsid w:val="001B09C1"/>
    <w:rsid w:val="001B2672"/>
    <w:rsid w:val="001B3C75"/>
    <w:rsid w:val="001B47B7"/>
    <w:rsid w:val="001B6B65"/>
    <w:rsid w:val="001B77EE"/>
    <w:rsid w:val="001C71D0"/>
    <w:rsid w:val="001D469F"/>
    <w:rsid w:val="001D5190"/>
    <w:rsid w:val="001D70CC"/>
    <w:rsid w:val="001D7B7E"/>
    <w:rsid w:val="001E1B4D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109A9"/>
    <w:rsid w:val="00212ABA"/>
    <w:rsid w:val="00213E4D"/>
    <w:rsid w:val="00220757"/>
    <w:rsid w:val="00221079"/>
    <w:rsid w:val="002223BC"/>
    <w:rsid w:val="00222BE4"/>
    <w:rsid w:val="0022305D"/>
    <w:rsid w:val="0022313A"/>
    <w:rsid w:val="00223640"/>
    <w:rsid w:val="002259CB"/>
    <w:rsid w:val="00225DF3"/>
    <w:rsid w:val="00227AA5"/>
    <w:rsid w:val="00230723"/>
    <w:rsid w:val="0023604F"/>
    <w:rsid w:val="002401C6"/>
    <w:rsid w:val="002427BF"/>
    <w:rsid w:val="002428B4"/>
    <w:rsid w:val="002456C4"/>
    <w:rsid w:val="00246F9E"/>
    <w:rsid w:val="00251595"/>
    <w:rsid w:val="00253D8C"/>
    <w:rsid w:val="00255C99"/>
    <w:rsid w:val="00257E4C"/>
    <w:rsid w:val="00260428"/>
    <w:rsid w:val="00263971"/>
    <w:rsid w:val="0026451D"/>
    <w:rsid w:val="00267327"/>
    <w:rsid w:val="00267828"/>
    <w:rsid w:val="00271AB5"/>
    <w:rsid w:val="00272244"/>
    <w:rsid w:val="00273460"/>
    <w:rsid w:val="002743C9"/>
    <w:rsid w:val="00274831"/>
    <w:rsid w:val="0027506B"/>
    <w:rsid w:val="00277534"/>
    <w:rsid w:val="00281BF9"/>
    <w:rsid w:val="002828E3"/>
    <w:rsid w:val="00284D53"/>
    <w:rsid w:val="00286D09"/>
    <w:rsid w:val="00293D34"/>
    <w:rsid w:val="00295271"/>
    <w:rsid w:val="00295526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D9A"/>
    <w:rsid w:val="002A6772"/>
    <w:rsid w:val="002A7670"/>
    <w:rsid w:val="002A7927"/>
    <w:rsid w:val="002B0048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F0400"/>
    <w:rsid w:val="002F1063"/>
    <w:rsid w:val="002F4154"/>
    <w:rsid w:val="002F7F3F"/>
    <w:rsid w:val="0030178F"/>
    <w:rsid w:val="00302086"/>
    <w:rsid w:val="0030228F"/>
    <w:rsid w:val="003034E6"/>
    <w:rsid w:val="0030382A"/>
    <w:rsid w:val="0030639F"/>
    <w:rsid w:val="00306812"/>
    <w:rsid w:val="003074E2"/>
    <w:rsid w:val="003125F9"/>
    <w:rsid w:val="0031714F"/>
    <w:rsid w:val="00322E7E"/>
    <w:rsid w:val="00330621"/>
    <w:rsid w:val="00331010"/>
    <w:rsid w:val="00331A24"/>
    <w:rsid w:val="00332778"/>
    <w:rsid w:val="00335148"/>
    <w:rsid w:val="00337A6A"/>
    <w:rsid w:val="00337E28"/>
    <w:rsid w:val="00340F8F"/>
    <w:rsid w:val="0034132F"/>
    <w:rsid w:val="00342774"/>
    <w:rsid w:val="00344C30"/>
    <w:rsid w:val="00344DC2"/>
    <w:rsid w:val="0034662B"/>
    <w:rsid w:val="003471F8"/>
    <w:rsid w:val="00347D96"/>
    <w:rsid w:val="003501BE"/>
    <w:rsid w:val="00353997"/>
    <w:rsid w:val="00354455"/>
    <w:rsid w:val="003632F9"/>
    <w:rsid w:val="00364B0C"/>
    <w:rsid w:val="003665D5"/>
    <w:rsid w:val="003674F8"/>
    <w:rsid w:val="0037019A"/>
    <w:rsid w:val="003721E1"/>
    <w:rsid w:val="00372EDA"/>
    <w:rsid w:val="0037386B"/>
    <w:rsid w:val="00373F0E"/>
    <w:rsid w:val="00376E60"/>
    <w:rsid w:val="0038612D"/>
    <w:rsid w:val="003871EF"/>
    <w:rsid w:val="00390B65"/>
    <w:rsid w:val="00393CA8"/>
    <w:rsid w:val="0039678F"/>
    <w:rsid w:val="00397609"/>
    <w:rsid w:val="003A21B5"/>
    <w:rsid w:val="003A2728"/>
    <w:rsid w:val="003A3FF9"/>
    <w:rsid w:val="003A42F6"/>
    <w:rsid w:val="003A49FD"/>
    <w:rsid w:val="003A6290"/>
    <w:rsid w:val="003A7DC6"/>
    <w:rsid w:val="003A7E26"/>
    <w:rsid w:val="003B5C8A"/>
    <w:rsid w:val="003B638C"/>
    <w:rsid w:val="003B74F2"/>
    <w:rsid w:val="003C0689"/>
    <w:rsid w:val="003C0DB2"/>
    <w:rsid w:val="003C2D08"/>
    <w:rsid w:val="003C34F7"/>
    <w:rsid w:val="003C40A8"/>
    <w:rsid w:val="003C5408"/>
    <w:rsid w:val="003C72D2"/>
    <w:rsid w:val="003D0525"/>
    <w:rsid w:val="003D055D"/>
    <w:rsid w:val="003D4177"/>
    <w:rsid w:val="003D54FA"/>
    <w:rsid w:val="003D6AC8"/>
    <w:rsid w:val="003D6C2E"/>
    <w:rsid w:val="003D7051"/>
    <w:rsid w:val="003D7C77"/>
    <w:rsid w:val="003E04F5"/>
    <w:rsid w:val="003E062B"/>
    <w:rsid w:val="003E112C"/>
    <w:rsid w:val="003E1625"/>
    <w:rsid w:val="003E3D6F"/>
    <w:rsid w:val="003E4103"/>
    <w:rsid w:val="003E6C81"/>
    <w:rsid w:val="003F090A"/>
    <w:rsid w:val="003F4838"/>
    <w:rsid w:val="0040097C"/>
    <w:rsid w:val="0040144F"/>
    <w:rsid w:val="00401BC8"/>
    <w:rsid w:val="00403371"/>
    <w:rsid w:val="00404E24"/>
    <w:rsid w:val="00404FEC"/>
    <w:rsid w:val="0040733B"/>
    <w:rsid w:val="004129F6"/>
    <w:rsid w:val="00415A9C"/>
    <w:rsid w:val="00415D16"/>
    <w:rsid w:val="00416AA2"/>
    <w:rsid w:val="004173C0"/>
    <w:rsid w:val="00417AFA"/>
    <w:rsid w:val="00421AAC"/>
    <w:rsid w:val="0042307A"/>
    <w:rsid w:val="00430F5E"/>
    <w:rsid w:val="00431235"/>
    <w:rsid w:val="00432419"/>
    <w:rsid w:val="00432591"/>
    <w:rsid w:val="004334D1"/>
    <w:rsid w:val="0043464D"/>
    <w:rsid w:val="00440555"/>
    <w:rsid w:val="004415D3"/>
    <w:rsid w:val="00441D84"/>
    <w:rsid w:val="00441EB5"/>
    <w:rsid w:val="00442796"/>
    <w:rsid w:val="00443996"/>
    <w:rsid w:val="004439BE"/>
    <w:rsid w:val="0044455C"/>
    <w:rsid w:val="004474A5"/>
    <w:rsid w:val="00450DE3"/>
    <w:rsid w:val="00451FFA"/>
    <w:rsid w:val="00454E07"/>
    <w:rsid w:val="00457183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5AB2"/>
    <w:rsid w:val="00476B8E"/>
    <w:rsid w:val="00481AB4"/>
    <w:rsid w:val="004822CC"/>
    <w:rsid w:val="00482EAC"/>
    <w:rsid w:val="00486204"/>
    <w:rsid w:val="00486D93"/>
    <w:rsid w:val="00487AAC"/>
    <w:rsid w:val="004914D4"/>
    <w:rsid w:val="00491AB1"/>
    <w:rsid w:val="00492178"/>
    <w:rsid w:val="0049591F"/>
    <w:rsid w:val="00496C2D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C03CA"/>
    <w:rsid w:val="004C1078"/>
    <w:rsid w:val="004C13EC"/>
    <w:rsid w:val="004C26B4"/>
    <w:rsid w:val="004C31D3"/>
    <w:rsid w:val="004C7C09"/>
    <w:rsid w:val="004D3B41"/>
    <w:rsid w:val="004D51A6"/>
    <w:rsid w:val="004D5B36"/>
    <w:rsid w:val="004D6D1F"/>
    <w:rsid w:val="004D776F"/>
    <w:rsid w:val="004E2D92"/>
    <w:rsid w:val="004E3238"/>
    <w:rsid w:val="004E3925"/>
    <w:rsid w:val="004E406D"/>
    <w:rsid w:val="004E4706"/>
    <w:rsid w:val="004E7852"/>
    <w:rsid w:val="004E7D65"/>
    <w:rsid w:val="004F0AB6"/>
    <w:rsid w:val="004F0BCD"/>
    <w:rsid w:val="004F0D49"/>
    <w:rsid w:val="004F17E4"/>
    <w:rsid w:val="004F337C"/>
    <w:rsid w:val="004F56EF"/>
    <w:rsid w:val="004F6EBA"/>
    <w:rsid w:val="004F708A"/>
    <w:rsid w:val="004F72F2"/>
    <w:rsid w:val="004F78F0"/>
    <w:rsid w:val="004F7E85"/>
    <w:rsid w:val="00501551"/>
    <w:rsid w:val="00505656"/>
    <w:rsid w:val="00505A37"/>
    <w:rsid w:val="00506853"/>
    <w:rsid w:val="00513B39"/>
    <w:rsid w:val="00514372"/>
    <w:rsid w:val="0051622D"/>
    <w:rsid w:val="00516621"/>
    <w:rsid w:val="005233F5"/>
    <w:rsid w:val="00524BC6"/>
    <w:rsid w:val="00524EA6"/>
    <w:rsid w:val="00526206"/>
    <w:rsid w:val="005273F3"/>
    <w:rsid w:val="00527BA7"/>
    <w:rsid w:val="00527E0D"/>
    <w:rsid w:val="005324A8"/>
    <w:rsid w:val="005326EB"/>
    <w:rsid w:val="00533006"/>
    <w:rsid w:val="0053305C"/>
    <w:rsid w:val="005332C0"/>
    <w:rsid w:val="00533F55"/>
    <w:rsid w:val="0053524C"/>
    <w:rsid w:val="0053563A"/>
    <w:rsid w:val="00536A94"/>
    <w:rsid w:val="00536CF5"/>
    <w:rsid w:val="00536ED7"/>
    <w:rsid w:val="005376D8"/>
    <w:rsid w:val="005417D6"/>
    <w:rsid w:val="00541970"/>
    <w:rsid w:val="005422D2"/>
    <w:rsid w:val="00542E8B"/>
    <w:rsid w:val="005457A0"/>
    <w:rsid w:val="005470CB"/>
    <w:rsid w:val="00550B8F"/>
    <w:rsid w:val="00551784"/>
    <w:rsid w:val="005547C9"/>
    <w:rsid w:val="00555E4E"/>
    <w:rsid w:val="00555E88"/>
    <w:rsid w:val="0056086D"/>
    <w:rsid w:val="00560F33"/>
    <w:rsid w:val="005613C2"/>
    <w:rsid w:val="00570329"/>
    <w:rsid w:val="00572F06"/>
    <w:rsid w:val="00573567"/>
    <w:rsid w:val="0057394F"/>
    <w:rsid w:val="00573BEC"/>
    <w:rsid w:val="0057712F"/>
    <w:rsid w:val="00580DCE"/>
    <w:rsid w:val="0058131D"/>
    <w:rsid w:val="0058132F"/>
    <w:rsid w:val="00581631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3B8B"/>
    <w:rsid w:val="00594482"/>
    <w:rsid w:val="005962EC"/>
    <w:rsid w:val="005A0C24"/>
    <w:rsid w:val="005A0FEA"/>
    <w:rsid w:val="005A54D6"/>
    <w:rsid w:val="005B0084"/>
    <w:rsid w:val="005B01EF"/>
    <w:rsid w:val="005B0AA2"/>
    <w:rsid w:val="005B4628"/>
    <w:rsid w:val="005B5049"/>
    <w:rsid w:val="005B5568"/>
    <w:rsid w:val="005B5DDA"/>
    <w:rsid w:val="005B613C"/>
    <w:rsid w:val="005C5D27"/>
    <w:rsid w:val="005D0991"/>
    <w:rsid w:val="005D149B"/>
    <w:rsid w:val="005D35A5"/>
    <w:rsid w:val="005D3E8B"/>
    <w:rsid w:val="005D7B15"/>
    <w:rsid w:val="005E04E0"/>
    <w:rsid w:val="005E05FD"/>
    <w:rsid w:val="005E18BA"/>
    <w:rsid w:val="005E1D3A"/>
    <w:rsid w:val="005E1F20"/>
    <w:rsid w:val="005E4427"/>
    <w:rsid w:val="005E6C69"/>
    <w:rsid w:val="005E6EF0"/>
    <w:rsid w:val="005E7EA2"/>
    <w:rsid w:val="005F05CD"/>
    <w:rsid w:val="005F09A0"/>
    <w:rsid w:val="005F1AB8"/>
    <w:rsid w:val="005F3DFF"/>
    <w:rsid w:val="005F49D8"/>
    <w:rsid w:val="005F6369"/>
    <w:rsid w:val="005F64F2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4D8F"/>
    <w:rsid w:val="00624FA2"/>
    <w:rsid w:val="0062572D"/>
    <w:rsid w:val="00625E9F"/>
    <w:rsid w:val="00626F0C"/>
    <w:rsid w:val="006279C3"/>
    <w:rsid w:val="006279F1"/>
    <w:rsid w:val="006315E2"/>
    <w:rsid w:val="006330FB"/>
    <w:rsid w:val="00636B8B"/>
    <w:rsid w:val="00637624"/>
    <w:rsid w:val="00642A30"/>
    <w:rsid w:val="0064303A"/>
    <w:rsid w:val="00647828"/>
    <w:rsid w:val="00650333"/>
    <w:rsid w:val="00652A50"/>
    <w:rsid w:val="00652FA5"/>
    <w:rsid w:val="00653B8F"/>
    <w:rsid w:val="0066307B"/>
    <w:rsid w:val="00665BC4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6BCA"/>
    <w:rsid w:val="00687BE5"/>
    <w:rsid w:val="00693D81"/>
    <w:rsid w:val="006957C7"/>
    <w:rsid w:val="00696A86"/>
    <w:rsid w:val="00697759"/>
    <w:rsid w:val="006A0EAD"/>
    <w:rsid w:val="006A28DD"/>
    <w:rsid w:val="006A323F"/>
    <w:rsid w:val="006A54C5"/>
    <w:rsid w:val="006A7F0C"/>
    <w:rsid w:val="006B0938"/>
    <w:rsid w:val="006B2D83"/>
    <w:rsid w:val="006B3309"/>
    <w:rsid w:val="006B3506"/>
    <w:rsid w:val="006B4EF7"/>
    <w:rsid w:val="006C0169"/>
    <w:rsid w:val="006C163A"/>
    <w:rsid w:val="006C20FC"/>
    <w:rsid w:val="006C2CF2"/>
    <w:rsid w:val="006C4173"/>
    <w:rsid w:val="006C42CA"/>
    <w:rsid w:val="006C4984"/>
    <w:rsid w:val="006C7087"/>
    <w:rsid w:val="006C7CC5"/>
    <w:rsid w:val="006D0C24"/>
    <w:rsid w:val="006D1114"/>
    <w:rsid w:val="006D2E3D"/>
    <w:rsid w:val="006D3C4B"/>
    <w:rsid w:val="006D4A05"/>
    <w:rsid w:val="006D4FC7"/>
    <w:rsid w:val="006D7347"/>
    <w:rsid w:val="006E00B8"/>
    <w:rsid w:val="006E0C8C"/>
    <w:rsid w:val="006E16B2"/>
    <w:rsid w:val="006E1744"/>
    <w:rsid w:val="006E25DB"/>
    <w:rsid w:val="006E4CA2"/>
    <w:rsid w:val="006F0928"/>
    <w:rsid w:val="006F2D54"/>
    <w:rsid w:val="006F7C11"/>
    <w:rsid w:val="00701FD5"/>
    <w:rsid w:val="007047EA"/>
    <w:rsid w:val="00705036"/>
    <w:rsid w:val="00706CC6"/>
    <w:rsid w:val="007074F8"/>
    <w:rsid w:val="00711288"/>
    <w:rsid w:val="00711F5D"/>
    <w:rsid w:val="00712F40"/>
    <w:rsid w:val="00713CC0"/>
    <w:rsid w:val="00716970"/>
    <w:rsid w:val="00722D95"/>
    <w:rsid w:val="00725331"/>
    <w:rsid w:val="00725DF3"/>
    <w:rsid w:val="007308F7"/>
    <w:rsid w:val="00731476"/>
    <w:rsid w:val="00736E30"/>
    <w:rsid w:val="00737199"/>
    <w:rsid w:val="00737CFC"/>
    <w:rsid w:val="0074612F"/>
    <w:rsid w:val="00750467"/>
    <w:rsid w:val="00755C5D"/>
    <w:rsid w:val="00755C9B"/>
    <w:rsid w:val="00756CE8"/>
    <w:rsid w:val="00760F61"/>
    <w:rsid w:val="007636DD"/>
    <w:rsid w:val="00763FC9"/>
    <w:rsid w:val="00764532"/>
    <w:rsid w:val="007660A6"/>
    <w:rsid w:val="00767959"/>
    <w:rsid w:val="0077109B"/>
    <w:rsid w:val="0077299B"/>
    <w:rsid w:val="00776902"/>
    <w:rsid w:val="00776CBB"/>
    <w:rsid w:val="00776F15"/>
    <w:rsid w:val="00782BE0"/>
    <w:rsid w:val="00784296"/>
    <w:rsid w:val="0078673A"/>
    <w:rsid w:val="00791271"/>
    <w:rsid w:val="00791CEC"/>
    <w:rsid w:val="00794113"/>
    <w:rsid w:val="00794302"/>
    <w:rsid w:val="00794C94"/>
    <w:rsid w:val="00795011"/>
    <w:rsid w:val="007A0D44"/>
    <w:rsid w:val="007A1850"/>
    <w:rsid w:val="007A1886"/>
    <w:rsid w:val="007A41D8"/>
    <w:rsid w:val="007B19D7"/>
    <w:rsid w:val="007B319C"/>
    <w:rsid w:val="007B3C6D"/>
    <w:rsid w:val="007B6096"/>
    <w:rsid w:val="007B7413"/>
    <w:rsid w:val="007C366E"/>
    <w:rsid w:val="007C403C"/>
    <w:rsid w:val="007C7080"/>
    <w:rsid w:val="007C7286"/>
    <w:rsid w:val="007D0C5D"/>
    <w:rsid w:val="007D2512"/>
    <w:rsid w:val="007D2933"/>
    <w:rsid w:val="007D33B8"/>
    <w:rsid w:val="007D5853"/>
    <w:rsid w:val="007E092B"/>
    <w:rsid w:val="007E0DD7"/>
    <w:rsid w:val="007E15FD"/>
    <w:rsid w:val="007E1909"/>
    <w:rsid w:val="007E1938"/>
    <w:rsid w:val="007E240F"/>
    <w:rsid w:val="007E69A3"/>
    <w:rsid w:val="007E7C6C"/>
    <w:rsid w:val="007F0E12"/>
    <w:rsid w:val="007F2889"/>
    <w:rsid w:val="007F3D7B"/>
    <w:rsid w:val="007F527D"/>
    <w:rsid w:val="007F57B1"/>
    <w:rsid w:val="007F628E"/>
    <w:rsid w:val="007F667B"/>
    <w:rsid w:val="008001C0"/>
    <w:rsid w:val="00801540"/>
    <w:rsid w:val="008024DA"/>
    <w:rsid w:val="00802E6B"/>
    <w:rsid w:val="0080408F"/>
    <w:rsid w:val="00807767"/>
    <w:rsid w:val="00810D30"/>
    <w:rsid w:val="008146CA"/>
    <w:rsid w:val="008147C3"/>
    <w:rsid w:val="00815552"/>
    <w:rsid w:val="00816312"/>
    <w:rsid w:val="00817AF0"/>
    <w:rsid w:val="00817F6B"/>
    <w:rsid w:val="00817FBF"/>
    <w:rsid w:val="008209A0"/>
    <w:rsid w:val="008210A9"/>
    <w:rsid w:val="00821C69"/>
    <w:rsid w:val="00826EF7"/>
    <w:rsid w:val="008305F2"/>
    <w:rsid w:val="008305F3"/>
    <w:rsid w:val="00831843"/>
    <w:rsid w:val="00832509"/>
    <w:rsid w:val="00836551"/>
    <w:rsid w:val="00836DC1"/>
    <w:rsid w:val="00837CF4"/>
    <w:rsid w:val="00842FE6"/>
    <w:rsid w:val="008518E0"/>
    <w:rsid w:val="00852B5A"/>
    <w:rsid w:val="008537EA"/>
    <w:rsid w:val="0085769C"/>
    <w:rsid w:val="008627D5"/>
    <w:rsid w:val="00862EF8"/>
    <w:rsid w:val="0086342B"/>
    <w:rsid w:val="00864C8F"/>
    <w:rsid w:val="00865658"/>
    <w:rsid w:val="00874990"/>
    <w:rsid w:val="0087579F"/>
    <w:rsid w:val="008767EC"/>
    <w:rsid w:val="00876C8A"/>
    <w:rsid w:val="00876DFA"/>
    <w:rsid w:val="008811E1"/>
    <w:rsid w:val="00884E58"/>
    <w:rsid w:val="00886C17"/>
    <w:rsid w:val="00887450"/>
    <w:rsid w:val="00887E2A"/>
    <w:rsid w:val="0089034D"/>
    <w:rsid w:val="00891E53"/>
    <w:rsid w:val="00892D39"/>
    <w:rsid w:val="0089320D"/>
    <w:rsid w:val="008956D8"/>
    <w:rsid w:val="00895EBA"/>
    <w:rsid w:val="008969FE"/>
    <w:rsid w:val="008A00D4"/>
    <w:rsid w:val="008A44D1"/>
    <w:rsid w:val="008A4EEB"/>
    <w:rsid w:val="008A5AC7"/>
    <w:rsid w:val="008A5F9B"/>
    <w:rsid w:val="008A6389"/>
    <w:rsid w:val="008A714C"/>
    <w:rsid w:val="008B10F3"/>
    <w:rsid w:val="008B16DB"/>
    <w:rsid w:val="008B4E0F"/>
    <w:rsid w:val="008B52DC"/>
    <w:rsid w:val="008B777A"/>
    <w:rsid w:val="008C4606"/>
    <w:rsid w:val="008C553E"/>
    <w:rsid w:val="008C6BF3"/>
    <w:rsid w:val="008C6D08"/>
    <w:rsid w:val="008D1B0B"/>
    <w:rsid w:val="008D2938"/>
    <w:rsid w:val="008D2965"/>
    <w:rsid w:val="008D5E94"/>
    <w:rsid w:val="008D66CA"/>
    <w:rsid w:val="008D7407"/>
    <w:rsid w:val="008D7B4F"/>
    <w:rsid w:val="008E09BC"/>
    <w:rsid w:val="008E0BF5"/>
    <w:rsid w:val="008E15DB"/>
    <w:rsid w:val="008E1FC7"/>
    <w:rsid w:val="008E435E"/>
    <w:rsid w:val="008E4B54"/>
    <w:rsid w:val="008E599A"/>
    <w:rsid w:val="008E6471"/>
    <w:rsid w:val="008E7B2D"/>
    <w:rsid w:val="008F0D9A"/>
    <w:rsid w:val="008F3486"/>
    <w:rsid w:val="008F4706"/>
    <w:rsid w:val="008F527C"/>
    <w:rsid w:val="008F7FF4"/>
    <w:rsid w:val="009005B2"/>
    <w:rsid w:val="009019CE"/>
    <w:rsid w:val="00907598"/>
    <w:rsid w:val="009147AD"/>
    <w:rsid w:val="00915AFC"/>
    <w:rsid w:val="00916ADE"/>
    <w:rsid w:val="00917E9B"/>
    <w:rsid w:val="0092019E"/>
    <w:rsid w:val="0092271A"/>
    <w:rsid w:val="00924FBA"/>
    <w:rsid w:val="009274E5"/>
    <w:rsid w:val="009304CD"/>
    <w:rsid w:val="00930E19"/>
    <w:rsid w:val="0093262C"/>
    <w:rsid w:val="00933357"/>
    <w:rsid w:val="00933D43"/>
    <w:rsid w:val="0093418C"/>
    <w:rsid w:val="009363E0"/>
    <w:rsid w:val="009367A6"/>
    <w:rsid w:val="00940338"/>
    <w:rsid w:val="00940583"/>
    <w:rsid w:val="00940C73"/>
    <w:rsid w:val="00941BF0"/>
    <w:rsid w:val="009430F1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6585"/>
    <w:rsid w:val="00962C7C"/>
    <w:rsid w:val="00962F71"/>
    <w:rsid w:val="00962FDA"/>
    <w:rsid w:val="009637A0"/>
    <w:rsid w:val="00964152"/>
    <w:rsid w:val="00971738"/>
    <w:rsid w:val="009727C2"/>
    <w:rsid w:val="00972E1A"/>
    <w:rsid w:val="00976129"/>
    <w:rsid w:val="00976DE7"/>
    <w:rsid w:val="00980CEE"/>
    <w:rsid w:val="009823E8"/>
    <w:rsid w:val="00982BD5"/>
    <w:rsid w:val="00983348"/>
    <w:rsid w:val="009841E0"/>
    <w:rsid w:val="00985B89"/>
    <w:rsid w:val="00986391"/>
    <w:rsid w:val="00993D6E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17ED"/>
    <w:rsid w:val="009C2A7D"/>
    <w:rsid w:val="009C38A5"/>
    <w:rsid w:val="009C4BFE"/>
    <w:rsid w:val="009C54A1"/>
    <w:rsid w:val="009C625E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30C"/>
    <w:rsid w:val="00A0385A"/>
    <w:rsid w:val="00A04E6B"/>
    <w:rsid w:val="00A0637C"/>
    <w:rsid w:val="00A06BAA"/>
    <w:rsid w:val="00A10607"/>
    <w:rsid w:val="00A11C0B"/>
    <w:rsid w:val="00A133EC"/>
    <w:rsid w:val="00A20C6D"/>
    <w:rsid w:val="00A2281A"/>
    <w:rsid w:val="00A249BE"/>
    <w:rsid w:val="00A249C3"/>
    <w:rsid w:val="00A24A56"/>
    <w:rsid w:val="00A251F8"/>
    <w:rsid w:val="00A267CB"/>
    <w:rsid w:val="00A3018D"/>
    <w:rsid w:val="00A303BC"/>
    <w:rsid w:val="00A31B7B"/>
    <w:rsid w:val="00A31FB1"/>
    <w:rsid w:val="00A346AE"/>
    <w:rsid w:val="00A35235"/>
    <w:rsid w:val="00A36A22"/>
    <w:rsid w:val="00A36F1D"/>
    <w:rsid w:val="00A40956"/>
    <w:rsid w:val="00A43121"/>
    <w:rsid w:val="00A43328"/>
    <w:rsid w:val="00A43CF3"/>
    <w:rsid w:val="00A448D6"/>
    <w:rsid w:val="00A44BBA"/>
    <w:rsid w:val="00A50412"/>
    <w:rsid w:val="00A51104"/>
    <w:rsid w:val="00A5196A"/>
    <w:rsid w:val="00A53B4E"/>
    <w:rsid w:val="00A53DCC"/>
    <w:rsid w:val="00A54FB5"/>
    <w:rsid w:val="00A55CD6"/>
    <w:rsid w:val="00A56AE9"/>
    <w:rsid w:val="00A5784B"/>
    <w:rsid w:val="00A603A8"/>
    <w:rsid w:val="00A61003"/>
    <w:rsid w:val="00A627BF"/>
    <w:rsid w:val="00A62ED1"/>
    <w:rsid w:val="00A64B5D"/>
    <w:rsid w:val="00A659FE"/>
    <w:rsid w:val="00A6608E"/>
    <w:rsid w:val="00A66FD1"/>
    <w:rsid w:val="00A707BE"/>
    <w:rsid w:val="00A70A2F"/>
    <w:rsid w:val="00A70B02"/>
    <w:rsid w:val="00A70EC9"/>
    <w:rsid w:val="00A71D7B"/>
    <w:rsid w:val="00A74846"/>
    <w:rsid w:val="00A752E6"/>
    <w:rsid w:val="00A8192E"/>
    <w:rsid w:val="00A82A8F"/>
    <w:rsid w:val="00A913C8"/>
    <w:rsid w:val="00A91C3B"/>
    <w:rsid w:val="00A9277B"/>
    <w:rsid w:val="00A92E63"/>
    <w:rsid w:val="00A92ED2"/>
    <w:rsid w:val="00A92F4F"/>
    <w:rsid w:val="00A93ADE"/>
    <w:rsid w:val="00A96476"/>
    <w:rsid w:val="00A9722A"/>
    <w:rsid w:val="00AA01BC"/>
    <w:rsid w:val="00AA3BC1"/>
    <w:rsid w:val="00AA417E"/>
    <w:rsid w:val="00AA4817"/>
    <w:rsid w:val="00AA5B07"/>
    <w:rsid w:val="00AA60FF"/>
    <w:rsid w:val="00AA67CB"/>
    <w:rsid w:val="00AA7028"/>
    <w:rsid w:val="00AB3AC3"/>
    <w:rsid w:val="00AB4301"/>
    <w:rsid w:val="00AB67F5"/>
    <w:rsid w:val="00AC0474"/>
    <w:rsid w:val="00AC1AEB"/>
    <w:rsid w:val="00AC584D"/>
    <w:rsid w:val="00AC6AB7"/>
    <w:rsid w:val="00AC70E4"/>
    <w:rsid w:val="00AD239A"/>
    <w:rsid w:val="00AD7069"/>
    <w:rsid w:val="00AE0CBA"/>
    <w:rsid w:val="00AE1065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11A0"/>
    <w:rsid w:val="00B015C7"/>
    <w:rsid w:val="00B01F1D"/>
    <w:rsid w:val="00B02A90"/>
    <w:rsid w:val="00B02B30"/>
    <w:rsid w:val="00B05172"/>
    <w:rsid w:val="00B0712E"/>
    <w:rsid w:val="00B122FA"/>
    <w:rsid w:val="00B17AC0"/>
    <w:rsid w:val="00B20F06"/>
    <w:rsid w:val="00B22345"/>
    <w:rsid w:val="00B224D1"/>
    <w:rsid w:val="00B23BC3"/>
    <w:rsid w:val="00B25985"/>
    <w:rsid w:val="00B26A9A"/>
    <w:rsid w:val="00B270EF"/>
    <w:rsid w:val="00B277CD"/>
    <w:rsid w:val="00B30B91"/>
    <w:rsid w:val="00B32123"/>
    <w:rsid w:val="00B3252A"/>
    <w:rsid w:val="00B352F8"/>
    <w:rsid w:val="00B36A5D"/>
    <w:rsid w:val="00B40580"/>
    <w:rsid w:val="00B42B34"/>
    <w:rsid w:val="00B42D81"/>
    <w:rsid w:val="00B43F26"/>
    <w:rsid w:val="00B44857"/>
    <w:rsid w:val="00B45988"/>
    <w:rsid w:val="00B46D98"/>
    <w:rsid w:val="00B51602"/>
    <w:rsid w:val="00B52BD3"/>
    <w:rsid w:val="00B53BE6"/>
    <w:rsid w:val="00B552F3"/>
    <w:rsid w:val="00B57BF0"/>
    <w:rsid w:val="00B60B2A"/>
    <w:rsid w:val="00B64B2C"/>
    <w:rsid w:val="00B654C7"/>
    <w:rsid w:val="00B70593"/>
    <w:rsid w:val="00B71C25"/>
    <w:rsid w:val="00B739CD"/>
    <w:rsid w:val="00B74222"/>
    <w:rsid w:val="00B766DE"/>
    <w:rsid w:val="00B76D9F"/>
    <w:rsid w:val="00B8039A"/>
    <w:rsid w:val="00B84366"/>
    <w:rsid w:val="00B84894"/>
    <w:rsid w:val="00B879ED"/>
    <w:rsid w:val="00B901FA"/>
    <w:rsid w:val="00B90E29"/>
    <w:rsid w:val="00B91A9B"/>
    <w:rsid w:val="00B929A0"/>
    <w:rsid w:val="00B92A03"/>
    <w:rsid w:val="00B94D0F"/>
    <w:rsid w:val="00B96482"/>
    <w:rsid w:val="00B97C1F"/>
    <w:rsid w:val="00B97EB9"/>
    <w:rsid w:val="00BA2470"/>
    <w:rsid w:val="00BA6702"/>
    <w:rsid w:val="00BA67A4"/>
    <w:rsid w:val="00BB040D"/>
    <w:rsid w:val="00BB08BD"/>
    <w:rsid w:val="00BB2E73"/>
    <w:rsid w:val="00BB7BA5"/>
    <w:rsid w:val="00BC0660"/>
    <w:rsid w:val="00BC6F45"/>
    <w:rsid w:val="00BD37ED"/>
    <w:rsid w:val="00BD4E3A"/>
    <w:rsid w:val="00BD61A3"/>
    <w:rsid w:val="00BD630E"/>
    <w:rsid w:val="00BE1132"/>
    <w:rsid w:val="00BE6CD4"/>
    <w:rsid w:val="00BE704F"/>
    <w:rsid w:val="00BF0255"/>
    <w:rsid w:val="00BF0A2B"/>
    <w:rsid w:val="00BF1969"/>
    <w:rsid w:val="00BF6855"/>
    <w:rsid w:val="00BF76E6"/>
    <w:rsid w:val="00C03136"/>
    <w:rsid w:val="00C03FF3"/>
    <w:rsid w:val="00C06D93"/>
    <w:rsid w:val="00C077A6"/>
    <w:rsid w:val="00C105E2"/>
    <w:rsid w:val="00C107D8"/>
    <w:rsid w:val="00C10A64"/>
    <w:rsid w:val="00C137E6"/>
    <w:rsid w:val="00C14F5C"/>
    <w:rsid w:val="00C2372F"/>
    <w:rsid w:val="00C239BB"/>
    <w:rsid w:val="00C24FF4"/>
    <w:rsid w:val="00C25203"/>
    <w:rsid w:val="00C268B6"/>
    <w:rsid w:val="00C358D9"/>
    <w:rsid w:val="00C37011"/>
    <w:rsid w:val="00C435C0"/>
    <w:rsid w:val="00C45B77"/>
    <w:rsid w:val="00C46269"/>
    <w:rsid w:val="00C47085"/>
    <w:rsid w:val="00C50916"/>
    <w:rsid w:val="00C50A02"/>
    <w:rsid w:val="00C52400"/>
    <w:rsid w:val="00C55A6C"/>
    <w:rsid w:val="00C55EFE"/>
    <w:rsid w:val="00C56231"/>
    <w:rsid w:val="00C618D0"/>
    <w:rsid w:val="00C644DD"/>
    <w:rsid w:val="00C6474C"/>
    <w:rsid w:val="00C66F3D"/>
    <w:rsid w:val="00C71479"/>
    <w:rsid w:val="00C726E4"/>
    <w:rsid w:val="00C77D54"/>
    <w:rsid w:val="00C80183"/>
    <w:rsid w:val="00C806CD"/>
    <w:rsid w:val="00C81C79"/>
    <w:rsid w:val="00C81DA2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50C"/>
    <w:rsid w:val="00CA0857"/>
    <w:rsid w:val="00CA0FFF"/>
    <w:rsid w:val="00CA3458"/>
    <w:rsid w:val="00CA720C"/>
    <w:rsid w:val="00CB2AC6"/>
    <w:rsid w:val="00CB2E1E"/>
    <w:rsid w:val="00CB4490"/>
    <w:rsid w:val="00CB5091"/>
    <w:rsid w:val="00CB5D65"/>
    <w:rsid w:val="00CC14BB"/>
    <w:rsid w:val="00CC2790"/>
    <w:rsid w:val="00CC34A1"/>
    <w:rsid w:val="00CC5220"/>
    <w:rsid w:val="00CC74BA"/>
    <w:rsid w:val="00CD2F64"/>
    <w:rsid w:val="00CD3D16"/>
    <w:rsid w:val="00CD5EF4"/>
    <w:rsid w:val="00CD6445"/>
    <w:rsid w:val="00CD73E1"/>
    <w:rsid w:val="00CD7AFF"/>
    <w:rsid w:val="00CD7D4B"/>
    <w:rsid w:val="00CE142D"/>
    <w:rsid w:val="00CE1890"/>
    <w:rsid w:val="00CE2A44"/>
    <w:rsid w:val="00CE2AF1"/>
    <w:rsid w:val="00CE3876"/>
    <w:rsid w:val="00CE536C"/>
    <w:rsid w:val="00CE6643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205A4"/>
    <w:rsid w:val="00D22D3E"/>
    <w:rsid w:val="00D235F5"/>
    <w:rsid w:val="00D24AB7"/>
    <w:rsid w:val="00D24D38"/>
    <w:rsid w:val="00D25C38"/>
    <w:rsid w:val="00D25E5B"/>
    <w:rsid w:val="00D2636D"/>
    <w:rsid w:val="00D26B16"/>
    <w:rsid w:val="00D302CF"/>
    <w:rsid w:val="00D32428"/>
    <w:rsid w:val="00D35517"/>
    <w:rsid w:val="00D37E3F"/>
    <w:rsid w:val="00D412B9"/>
    <w:rsid w:val="00D42A67"/>
    <w:rsid w:val="00D437E1"/>
    <w:rsid w:val="00D44234"/>
    <w:rsid w:val="00D44684"/>
    <w:rsid w:val="00D44EFE"/>
    <w:rsid w:val="00D46A37"/>
    <w:rsid w:val="00D475CC"/>
    <w:rsid w:val="00D5181B"/>
    <w:rsid w:val="00D60380"/>
    <w:rsid w:val="00D60C9D"/>
    <w:rsid w:val="00D62474"/>
    <w:rsid w:val="00D629E4"/>
    <w:rsid w:val="00D65B75"/>
    <w:rsid w:val="00D66D08"/>
    <w:rsid w:val="00D724E8"/>
    <w:rsid w:val="00D732FA"/>
    <w:rsid w:val="00D80BB8"/>
    <w:rsid w:val="00D8133A"/>
    <w:rsid w:val="00D83661"/>
    <w:rsid w:val="00D83C10"/>
    <w:rsid w:val="00D84058"/>
    <w:rsid w:val="00D90911"/>
    <w:rsid w:val="00D94658"/>
    <w:rsid w:val="00D95981"/>
    <w:rsid w:val="00D97BB4"/>
    <w:rsid w:val="00DA0579"/>
    <w:rsid w:val="00DA064F"/>
    <w:rsid w:val="00DA2EC9"/>
    <w:rsid w:val="00DA5137"/>
    <w:rsid w:val="00DA528E"/>
    <w:rsid w:val="00DA54C5"/>
    <w:rsid w:val="00DA6761"/>
    <w:rsid w:val="00DA7C19"/>
    <w:rsid w:val="00DB138B"/>
    <w:rsid w:val="00DB4387"/>
    <w:rsid w:val="00DB70BB"/>
    <w:rsid w:val="00DC04C5"/>
    <w:rsid w:val="00DC1321"/>
    <w:rsid w:val="00DC1DDF"/>
    <w:rsid w:val="00DC2244"/>
    <w:rsid w:val="00DC2B56"/>
    <w:rsid w:val="00DC3D80"/>
    <w:rsid w:val="00DC7BFF"/>
    <w:rsid w:val="00DD2930"/>
    <w:rsid w:val="00DD3563"/>
    <w:rsid w:val="00DD422D"/>
    <w:rsid w:val="00DE2D2D"/>
    <w:rsid w:val="00DE55D0"/>
    <w:rsid w:val="00DE77A8"/>
    <w:rsid w:val="00DE78EB"/>
    <w:rsid w:val="00DF036C"/>
    <w:rsid w:val="00DF3A5B"/>
    <w:rsid w:val="00DF468F"/>
    <w:rsid w:val="00DF6465"/>
    <w:rsid w:val="00E00226"/>
    <w:rsid w:val="00E10311"/>
    <w:rsid w:val="00E1205F"/>
    <w:rsid w:val="00E13C65"/>
    <w:rsid w:val="00E14269"/>
    <w:rsid w:val="00E14E94"/>
    <w:rsid w:val="00E1629F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3F28"/>
    <w:rsid w:val="00E358A0"/>
    <w:rsid w:val="00E36676"/>
    <w:rsid w:val="00E36A8D"/>
    <w:rsid w:val="00E40571"/>
    <w:rsid w:val="00E40B67"/>
    <w:rsid w:val="00E41A53"/>
    <w:rsid w:val="00E446A0"/>
    <w:rsid w:val="00E446AD"/>
    <w:rsid w:val="00E44853"/>
    <w:rsid w:val="00E4611D"/>
    <w:rsid w:val="00E514D4"/>
    <w:rsid w:val="00E51A48"/>
    <w:rsid w:val="00E52D4D"/>
    <w:rsid w:val="00E5354B"/>
    <w:rsid w:val="00E53608"/>
    <w:rsid w:val="00E57884"/>
    <w:rsid w:val="00E6055F"/>
    <w:rsid w:val="00E62F88"/>
    <w:rsid w:val="00E6539B"/>
    <w:rsid w:val="00E74E15"/>
    <w:rsid w:val="00E75448"/>
    <w:rsid w:val="00E772B5"/>
    <w:rsid w:val="00E7739F"/>
    <w:rsid w:val="00E80A20"/>
    <w:rsid w:val="00E82552"/>
    <w:rsid w:val="00E82972"/>
    <w:rsid w:val="00E8739E"/>
    <w:rsid w:val="00E87B51"/>
    <w:rsid w:val="00E9295F"/>
    <w:rsid w:val="00E974E5"/>
    <w:rsid w:val="00E97E0F"/>
    <w:rsid w:val="00EA1215"/>
    <w:rsid w:val="00EA1B03"/>
    <w:rsid w:val="00EA38E2"/>
    <w:rsid w:val="00EB1692"/>
    <w:rsid w:val="00EB1A79"/>
    <w:rsid w:val="00EB27D4"/>
    <w:rsid w:val="00EB37DA"/>
    <w:rsid w:val="00EB63A5"/>
    <w:rsid w:val="00EB6527"/>
    <w:rsid w:val="00EC129E"/>
    <w:rsid w:val="00EC4151"/>
    <w:rsid w:val="00EC5C30"/>
    <w:rsid w:val="00EC5EA5"/>
    <w:rsid w:val="00EC61F1"/>
    <w:rsid w:val="00ED11A8"/>
    <w:rsid w:val="00ED4B9B"/>
    <w:rsid w:val="00ED749F"/>
    <w:rsid w:val="00EE6A6D"/>
    <w:rsid w:val="00EE6BAF"/>
    <w:rsid w:val="00EE7130"/>
    <w:rsid w:val="00EF0A9D"/>
    <w:rsid w:val="00EF2C86"/>
    <w:rsid w:val="00EF36C2"/>
    <w:rsid w:val="00EF49D7"/>
    <w:rsid w:val="00EF4CDF"/>
    <w:rsid w:val="00EF6561"/>
    <w:rsid w:val="00EF6853"/>
    <w:rsid w:val="00EF79D2"/>
    <w:rsid w:val="00EF7A19"/>
    <w:rsid w:val="00F00B04"/>
    <w:rsid w:val="00F00BF7"/>
    <w:rsid w:val="00F014CB"/>
    <w:rsid w:val="00F0208A"/>
    <w:rsid w:val="00F043BB"/>
    <w:rsid w:val="00F04B46"/>
    <w:rsid w:val="00F05710"/>
    <w:rsid w:val="00F10C25"/>
    <w:rsid w:val="00F11267"/>
    <w:rsid w:val="00F16331"/>
    <w:rsid w:val="00F16B51"/>
    <w:rsid w:val="00F214BE"/>
    <w:rsid w:val="00F23D23"/>
    <w:rsid w:val="00F3433B"/>
    <w:rsid w:val="00F372D2"/>
    <w:rsid w:val="00F40110"/>
    <w:rsid w:val="00F413B8"/>
    <w:rsid w:val="00F42C5A"/>
    <w:rsid w:val="00F511C0"/>
    <w:rsid w:val="00F52954"/>
    <w:rsid w:val="00F52B03"/>
    <w:rsid w:val="00F52C82"/>
    <w:rsid w:val="00F536AF"/>
    <w:rsid w:val="00F53DC7"/>
    <w:rsid w:val="00F55B78"/>
    <w:rsid w:val="00F62C56"/>
    <w:rsid w:val="00F62E0F"/>
    <w:rsid w:val="00F62F4D"/>
    <w:rsid w:val="00F62F65"/>
    <w:rsid w:val="00F63949"/>
    <w:rsid w:val="00F639D3"/>
    <w:rsid w:val="00F64B07"/>
    <w:rsid w:val="00F7351E"/>
    <w:rsid w:val="00F7492C"/>
    <w:rsid w:val="00F74A03"/>
    <w:rsid w:val="00F82CAA"/>
    <w:rsid w:val="00F84E51"/>
    <w:rsid w:val="00F85570"/>
    <w:rsid w:val="00F92E4A"/>
    <w:rsid w:val="00F94155"/>
    <w:rsid w:val="00F9576D"/>
    <w:rsid w:val="00F95895"/>
    <w:rsid w:val="00F961F3"/>
    <w:rsid w:val="00F974FA"/>
    <w:rsid w:val="00FA0D80"/>
    <w:rsid w:val="00FA123F"/>
    <w:rsid w:val="00FA319C"/>
    <w:rsid w:val="00FA3E77"/>
    <w:rsid w:val="00FA47F8"/>
    <w:rsid w:val="00FA4DBD"/>
    <w:rsid w:val="00FA4FA7"/>
    <w:rsid w:val="00FA7582"/>
    <w:rsid w:val="00FB2F74"/>
    <w:rsid w:val="00FB3BC5"/>
    <w:rsid w:val="00FB6B8B"/>
    <w:rsid w:val="00FC0C41"/>
    <w:rsid w:val="00FC3118"/>
    <w:rsid w:val="00FC41D2"/>
    <w:rsid w:val="00FC462D"/>
    <w:rsid w:val="00FC46F8"/>
    <w:rsid w:val="00FC4C4E"/>
    <w:rsid w:val="00FC4D33"/>
    <w:rsid w:val="00FC5752"/>
    <w:rsid w:val="00FC57D1"/>
    <w:rsid w:val="00FC7C88"/>
    <w:rsid w:val="00FD49A4"/>
    <w:rsid w:val="00FD66C3"/>
    <w:rsid w:val="00FD6F0D"/>
    <w:rsid w:val="00FE0455"/>
    <w:rsid w:val="00FE2648"/>
    <w:rsid w:val="00FE2812"/>
    <w:rsid w:val="00FE4F61"/>
    <w:rsid w:val="00FF00A3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19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  <w:lang w:val="en-US" w:eastAsia="en-US" w:bidi="ar-SA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 w:eastAsia="en-US" w:bidi="ar-SA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 w:val="0"/>
      <w:sz w:val="22"/>
      <w:szCs w:val="22"/>
      <w:lang w:val="en-US" w:eastAsia="en-US" w:bidi="ar-SA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  <w:lang w:val="en-US" w:eastAsia="en-US" w:bidi="ar-SA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E240F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19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  <w:lang w:val="en-US" w:eastAsia="en-US" w:bidi="ar-SA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 w:eastAsia="en-US" w:bidi="ar-SA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 w:val="0"/>
      <w:sz w:val="22"/>
      <w:szCs w:val="22"/>
      <w:lang w:val="en-US" w:eastAsia="en-US" w:bidi="ar-SA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  <w:lang w:val="en-US" w:eastAsia="en-US" w:bidi="ar-SA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E240F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858F8-B5EB-45B1-8B5F-CDCF70A01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27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2447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Lisa McNicholas</cp:lastModifiedBy>
  <cp:revision>10</cp:revision>
  <cp:lastPrinted>2013-12-19T19:09:00Z</cp:lastPrinted>
  <dcterms:created xsi:type="dcterms:W3CDTF">2013-08-26T16:30:00Z</dcterms:created>
  <dcterms:modified xsi:type="dcterms:W3CDTF">2013-12-19T19:21:00Z</dcterms:modified>
</cp:coreProperties>
</file>